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E5" w:rsidRDefault="00E869E5" w:rsidP="005413BC">
      <w:pPr>
        <w:spacing w:line="360" w:lineRule="auto"/>
        <w:jc w:val="center"/>
        <w:rPr>
          <w:b/>
        </w:rPr>
      </w:pPr>
    </w:p>
    <w:p w:rsidR="00490EA6" w:rsidRPr="005413BC" w:rsidRDefault="00490EA6" w:rsidP="005413BC">
      <w:pPr>
        <w:spacing w:line="360" w:lineRule="auto"/>
        <w:jc w:val="center"/>
        <w:rPr>
          <w:b/>
        </w:rPr>
      </w:pPr>
      <w:r w:rsidRPr="005413BC">
        <w:rPr>
          <w:b/>
        </w:rPr>
        <w:t>Acordo entre o</w:t>
      </w:r>
      <w:r w:rsidR="00881819">
        <w:rPr>
          <w:b/>
        </w:rPr>
        <w:t xml:space="preserve"> Ministério</w:t>
      </w:r>
      <w:r w:rsidRPr="005413BC">
        <w:rPr>
          <w:b/>
        </w:rPr>
        <w:t xml:space="preserve"> das Finanças</w:t>
      </w:r>
      <w:r w:rsidR="00881819">
        <w:rPr>
          <w:b/>
        </w:rPr>
        <w:t xml:space="preserve">, o Ministério da </w:t>
      </w:r>
      <w:r w:rsidRPr="005413BC">
        <w:rPr>
          <w:b/>
        </w:rPr>
        <w:t>Saúde e a Indústria Farmacêutica</w:t>
      </w:r>
    </w:p>
    <w:p w:rsidR="00490EA6" w:rsidRPr="005413BC" w:rsidRDefault="00490EA6" w:rsidP="005413BC">
      <w:pPr>
        <w:spacing w:line="360" w:lineRule="auto"/>
        <w:jc w:val="both"/>
      </w:pPr>
    </w:p>
    <w:p w:rsidR="00490EA6" w:rsidRPr="005413BC" w:rsidRDefault="00490EA6" w:rsidP="005413BC">
      <w:pPr>
        <w:spacing w:line="360" w:lineRule="auto"/>
        <w:jc w:val="both"/>
      </w:pPr>
      <w:r w:rsidRPr="005413BC">
        <w:t>Os Ministérios das Finanças, representado pel</w:t>
      </w:r>
      <w:r w:rsidR="0044375C">
        <w:t>a</w:t>
      </w:r>
      <w:r w:rsidRPr="005413BC">
        <w:t xml:space="preserve"> Ministr</w:t>
      </w:r>
      <w:r w:rsidR="0044375C">
        <w:t>a</w:t>
      </w:r>
      <w:r w:rsidRPr="005413BC">
        <w:t xml:space="preserve"> de Estado e das Finanças, da Saúde, representado pelo Ministro da Saúde, e a Indústria Farmacêutica, por intermédio da APIFARMA – Associação Portuguesa da Indústria Farmacêutica, representada pelo seu </w:t>
      </w:r>
      <w:r w:rsidRPr="00C27240">
        <w:t>Presidente</w:t>
      </w:r>
      <w:r w:rsidR="00881819">
        <w:t xml:space="preserve"> e Vice-Presidente da Dire</w:t>
      </w:r>
      <w:r w:rsidR="00476D16" w:rsidRPr="00C27240">
        <w:t>ção</w:t>
      </w:r>
      <w:r w:rsidRPr="00C27240">
        <w:t>,</w:t>
      </w:r>
      <w:r w:rsidRPr="005413BC">
        <w:t xml:space="preserve"> adiante conjuntamente designados por Partes, acordam em implementar as medidas previstas no presente Acordo com vista a contribuir para a sustentabilidade do Serviço Nacional de Saúde (SNS) e garantir o acesso ao medicamento.</w:t>
      </w:r>
    </w:p>
    <w:p w:rsidR="00490EA6" w:rsidRPr="005413BC" w:rsidRDefault="00490EA6" w:rsidP="00E869E5">
      <w:pPr>
        <w:spacing w:after="300" w:line="360" w:lineRule="auto"/>
        <w:jc w:val="both"/>
        <w:rPr>
          <w:color w:val="000000"/>
        </w:rPr>
      </w:pPr>
      <w:r w:rsidRPr="005413BC">
        <w:rPr>
          <w:color w:val="000000"/>
        </w:rPr>
        <w:t>Considerando:</w:t>
      </w:r>
    </w:p>
    <w:p w:rsidR="00490EA6" w:rsidRPr="005413BC" w:rsidRDefault="00490EA6" w:rsidP="00E869E5">
      <w:pPr>
        <w:spacing w:after="300" w:line="360" w:lineRule="auto"/>
        <w:jc w:val="both"/>
        <w:rPr>
          <w:color w:val="000000"/>
        </w:rPr>
      </w:pPr>
      <w:r w:rsidRPr="005413BC">
        <w:rPr>
          <w:color w:val="000000"/>
        </w:rPr>
        <w:t xml:space="preserve">A estabilidade legislativa e regulamentar assumida no Acordo celebrado em 14 de Maio de 2012 e a manutenção da necessidade de garantir a sustentabilidade orçamental e financeira do Serviço Nacional de Saúde (SNS), designadamente por ajustamento da despesa pública </w:t>
      </w:r>
      <w:r w:rsidR="003B6DD2">
        <w:rPr>
          <w:color w:val="000000"/>
        </w:rPr>
        <w:t xml:space="preserve">com </w:t>
      </w:r>
      <w:r w:rsidRPr="005413BC">
        <w:rPr>
          <w:color w:val="000000"/>
        </w:rPr>
        <w:t xml:space="preserve">medicamentos aos padrões médios dos países da União Europeia, mantendo a estabilidade alcançada pelo </w:t>
      </w:r>
      <w:r w:rsidR="000B4DDD">
        <w:rPr>
          <w:color w:val="000000"/>
        </w:rPr>
        <w:t>P</w:t>
      </w:r>
      <w:r w:rsidRPr="005413BC">
        <w:rPr>
          <w:color w:val="000000"/>
        </w:rPr>
        <w:t xml:space="preserve">rograma de </w:t>
      </w:r>
      <w:r w:rsidR="000B4DDD">
        <w:rPr>
          <w:color w:val="000000"/>
        </w:rPr>
        <w:t>A</w:t>
      </w:r>
      <w:r w:rsidRPr="005413BC">
        <w:rPr>
          <w:color w:val="000000"/>
        </w:rPr>
        <w:t xml:space="preserve">justamento </w:t>
      </w:r>
      <w:r w:rsidR="000B4DDD">
        <w:rPr>
          <w:color w:val="000000"/>
        </w:rPr>
        <w:t>Económico e F</w:t>
      </w:r>
      <w:r w:rsidRPr="005413BC">
        <w:rPr>
          <w:color w:val="000000"/>
        </w:rPr>
        <w:t xml:space="preserve">inanceiro acordado entre o </w:t>
      </w:r>
      <w:r w:rsidR="000B4DDD">
        <w:rPr>
          <w:color w:val="000000"/>
        </w:rPr>
        <w:t>Estado</w:t>
      </w:r>
      <w:r w:rsidR="000B4DDD" w:rsidRPr="005413BC">
        <w:rPr>
          <w:color w:val="000000"/>
        </w:rPr>
        <w:t xml:space="preserve"> </w:t>
      </w:r>
      <w:r w:rsidRPr="005413BC">
        <w:rPr>
          <w:color w:val="000000"/>
        </w:rPr>
        <w:t xml:space="preserve">português, a </w:t>
      </w:r>
      <w:r w:rsidR="000B4DDD">
        <w:rPr>
          <w:color w:val="000000"/>
        </w:rPr>
        <w:t xml:space="preserve">Comissão </w:t>
      </w:r>
      <w:r w:rsidRPr="005413BC">
        <w:rPr>
          <w:color w:val="000000"/>
        </w:rPr>
        <w:t>Europeia, o Fundo Monetário Internacional (FMI) e o Banco Central Europeu (BCE);</w:t>
      </w:r>
    </w:p>
    <w:p w:rsidR="00490EA6" w:rsidRPr="005413BC" w:rsidRDefault="00490EA6" w:rsidP="00E869E5">
      <w:pPr>
        <w:spacing w:after="300" w:line="360" w:lineRule="auto"/>
        <w:jc w:val="both"/>
        <w:rPr>
          <w:color w:val="000000"/>
        </w:rPr>
      </w:pPr>
      <w:r w:rsidRPr="005413BC">
        <w:rPr>
          <w:color w:val="000000"/>
        </w:rPr>
        <w:t xml:space="preserve">A importância de continuar a garantir uma convergência de esforços entre as instituições públicas e os agentes económicos, de modo a que o esforço nacional de redução da despesa pública permita </w:t>
      </w:r>
      <w:r w:rsidR="000B4DDD">
        <w:rPr>
          <w:color w:val="000000"/>
        </w:rPr>
        <w:t xml:space="preserve">a manutenção de </w:t>
      </w:r>
      <w:r w:rsidRPr="005413BC">
        <w:rPr>
          <w:color w:val="000000"/>
        </w:rPr>
        <w:t>elevados padrões de acessibilidade dos doentes às melhores terapêuticas, bem como a prestação, tendencialmente gra</w:t>
      </w:r>
      <w:r w:rsidR="00881819">
        <w:rPr>
          <w:color w:val="000000"/>
        </w:rPr>
        <w:t xml:space="preserve">tuita, de cuidados de saúde aos </w:t>
      </w:r>
      <w:r w:rsidRPr="005413BC">
        <w:rPr>
          <w:color w:val="000000"/>
        </w:rPr>
        <w:t>cidadãos;</w:t>
      </w:r>
    </w:p>
    <w:p w:rsidR="00490EA6" w:rsidRPr="005413BC" w:rsidRDefault="00490EA6" w:rsidP="00E869E5">
      <w:pPr>
        <w:spacing w:after="300" w:line="360" w:lineRule="auto"/>
        <w:jc w:val="both"/>
        <w:rPr>
          <w:color w:val="000000"/>
        </w:rPr>
      </w:pPr>
      <w:r w:rsidRPr="005413BC">
        <w:rPr>
          <w:color w:val="000000"/>
        </w:rPr>
        <w:t xml:space="preserve">Que a Indústria Farmacêutica, representada pela APIFARMA, se encontra disponível para manter a colaboração </w:t>
      </w:r>
      <w:r w:rsidR="000B4DDD">
        <w:rPr>
          <w:color w:val="000000"/>
        </w:rPr>
        <w:t xml:space="preserve">com o Estado português </w:t>
      </w:r>
      <w:r w:rsidRPr="005413BC">
        <w:rPr>
          <w:color w:val="000000"/>
        </w:rPr>
        <w:t xml:space="preserve">através de um contributo financeiro com vista a garantir a sustentabilidade do SNS e o acesso dos </w:t>
      </w:r>
      <w:r w:rsidR="000B4DDD">
        <w:rPr>
          <w:color w:val="000000"/>
        </w:rPr>
        <w:t>d</w:t>
      </w:r>
      <w:r w:rsidRPr="005413BC">
        <w:rPr>
          <w:color w:val="000000"/>
        </w:rPr>
        <w:t>oentes a novas terapêuticas;</w:t>
      </w:r>
    </w:p>
    <w:p w:rsidR="00490EA6" w:rsidRPr="005413BC" w:rsidRDefault="00490EA6" w:rsidP="00E869E5">
      <w:pPr>
        <w:spacing w:after="300" w:line="360" w:lineRule="auto"/>
        <w:jc w:val="both"/>
        <w:rPr>
          <w:color w:val="000000"/>
        </w:rPr>
      </w:pPr>
      <w:r w:rsidRPr="005413BC">
        <w:rPr>
          <w:color w:val="000000"/>
        </w:rPr>
        <w:t>A importância em continuar a garantir, num contexto de redução sustentada da de</w:t>
      </w:r>
      <w:r w:rsidR="0011294D">
        <w:rPr>
          <w:color w:val="000000"/>
        </w:rPr>
        <w:t>spesa pública com medicamentos</w:t>
      </w:r>
      <w:r w:rsidRPr="005413BC">
        <w:rPr>
          <w:color w:val="000000"/>
        </w:rPr>
        <w:t>, a manutenção do acesso dos doentes a produtos inovadores, a preços resultantes dos mecanismos legais existentes e em prazos de entrada no mercado que respeitem a legislação em vigor;</w:t>
      </w:r>
    </w:p>
    <w:p w:rsidR="00E869E5" w:rsidRDefault="00E869E5" w:rsidP="005413BC">
      <w:pPr>
        <w:spacing w:line="360" w:lineRule="auto"/>
        <w:rPr>
          <w:color w:val="000000"/>
        </w:rPr>
      </w:pPr>
    </w:p>
    <w:p w:rsidR="00E869E5" w:rsidRDefault="00E869E5" w:rsidP="005413BC">
      <w:pPr>
        <w:spacing w:line="360" w:lineRule="auto"/>
        <w:rPr>
          <w:color w:val="000000"/>
        </w:rPr>
      </w:pPr>
    </w:p>
    <w:p w:rsidR="00490EA6" w:rsidRPr="005413BC" w:rsidRDefault="00490EA6" w:rsidP="005413BC">
      <w:pPr>
        <w:spacing w:line="360" w:lineRule="auto"/>
        <w:rPr>
          <w:color w:val="000000"/>
        </w:rPr>
      </w:pPr>
      <w:r w:rsidRPr="005413BC">
        <w:rPr>
          <w:color w:val="000000"/>
        </w:rPr>
        <w:t xml:space="preserve">As Partes acordam e reduzem a escrito o seguinte: </w:t>
      </w:r>
    </w:p>
    <w:p w:rsidR="00490EA6" w:rsidRPr="005413BC" w:rsidRDefault="00490EA6" w:rsidP="005413BC">
      <w:pPr>
        <w:spacing w:line="360" w:lineRule="auto"/>
        <w:jc w:val="center"/>
        <w:rPr>
          <w:color w:val="000000"/>
        </w:rPr>
      </w:pPr>
    </w:p>
    <w:p w:rsidR="00490EA6" w:rsidRPr="005413BC" w:rsidRDefault="00490EA6" w:rsidP="005413BC">
      <w:pPr>
        <w:spacing w:line="360" w:lineRule="auto"/>
        <w:jc w:val="center"/>
        <w:rPr>
          <w:b/>
          <w:color w:val="000000"/>
        </w:rPr>
      </w:pPr>
      <w:r w:rsidRPr="005413BC">
        <w:rPr>
          <w:b/>
          <w:color w:val="000000"/>
        </w:rPr>
        <w:t>Cláusula 1.ª</w:t>
      </w:r>
    </w:p>
    <w:p w:rsidR="00490EA6" w:rsidRPr="005413BC" w:rsidRDefault="00490EA6" w:rsidP="005413BC">
      <w:pPr>
        <w:spacing w:line="360" w:lineRule="auto"/>
        <w:jc w:val="center"/>
        <w:rPr>
          <w:b/>
          <w:color w:val="000000"/>
        </w:rPr>
      </w:pPr>
      <w:r w:rsidRPr="005413BC">
        <w:rPr>
          <w:b/>
          <w:color w:val="000000"/>
        </w:rPr>
        <w:t>Objecto</w:t>
      </w:r>
    </w:p>
    <w:p w:rsidR="00490EA6" w:rsidRPr="005413BC" w:rsidRDefault="00490EA6" w:rsidP="005413BC">
      <w:pPr>
        <w:spacing w:line="360" w:lineRule="auto"/>
        <w:jc w:val="both"/>
        <w:rPr>
          <w:color w:val="000000"/>
        </w:rPr>
      </w:pPr>
      <w:r w:rsidRPr="005413BC">
        <w:rPr>
          <w:color w:val="000000"/>
        </w:rPr>
        <w:t xml:space="preserve">O presente Acordo regula os termos e as condições em que os Ministérios das Finanças, </w:t>
      </w:r>
      <w:r w:rsidR="00B6131A">
        <w:rPr>
          <w:color w:val="000000"/>
        </w:rPr>
        <w:t>e</w:t>
      </w:r>
      <w:r w:rsidR="00771F9C">
        <w:rPr>
          <w:color w:val="000000"/>
        </w:rPr>
        <w:t xml:space="preserve"> </w:t>
      </w:r>
      <w:r w:rsidR="00881819">
        <w:rPr>
          <w:color w:val="000000"/>
        </w:rPr>
        <w:t>da Saúde</w:t>
      </w:r>
      <w:r w:rsidRPr="005413BC">
        <w:rPr>
          <w:color w:val="000000"/>
        </w:rPr>
        <w:t xml:space="preserve">, por um lado, e a Indústria Farmacêutica, representada pela APIFARMA, por outro lado, </w:t>
      </w:r>
      <w:r w:rsidR="00B6131A">
        <w:rPr>
          <w:color w:val="000000"/>
        </w:rPr>
        <w:t xml:space="preserve">por via das empresas aderentes, nos termos previstos na cláusula 4ª, </w:t>
      </w:r>
      <w:r w:rsidRPr="005413BC">
        <w:rPr>
          <w:color w:val="000000"/>
        </w:rPr>
        <w:t>se comprometem a atingir os objectivos orçamentais para o ano de 2014 de despesa pública com medicamentos em ambulatório</w:t>
      </w:r>
      <w:r w:rsidR="00F36DA8">
        <w:rPr>
          <w:color w:val="000000"/>
        </w:rPr>
        <w:t>,</w:t>
      </w:r>
      <w:r w:rsidRPr="005413BC">
        <w:rPr>
          <w:color w:val="000000"/>
        </w:rPr>
        <w:t xml:space="preserve"> </w:t>
      </w:r>
      <w:r w:rsidR="00F36DA8">
        <w:rPr>
          <w:color w:val="000000"/>
        </w:rPr>
        <w:t xml:space="preserve">incluindo subsistemas, </w:t>
      </w:r>
      <w:r w:rsidRPr="005413BC">
        <w:rPr>
          <w:color w:val="000000"/>
        </w:rPr>
        <w:t xml:space="preserve">e hospitalar do Serviço Nacional de Saúde </w:t>
      </w:r>
      <w:r w:rsidRPr="005413BC">
        <w:t>(doravante SNS)</w:t>
      </w:r>
      <w:r w:rsidRPr="005413BC">
        <w:rPr>
          <w:color w:val="000000"/>
        </w:rPr>
        <w:t>.</w:t>
      </w:r>
    </w:p>
    <w:p w:rsidR="00490EA6" w:rsidRPr="005413BC" w:rsidRDefault="00490EA6" w:rsidP="005413BC">
      <w:pPr>
        <w:spacing w:line="360" w:lineRule="auto"/>
        <w:jc w:val="center"/>
      </w:pPr>
    </w:p>
    <w:p w:rsidR="00490EA6" w:rsidRPr="005413BC" w:rsidRDefault="00490EA6" w:rsidP="005413BC">
      <w:pPr>
        <w:spacing w:line="360" w:lineRule="auto"/>
        <w:jc w:val="center"/>
        <w:rPr>
          <w:b/>
        </w:rPr>
      </w:pPr>
      <w:bookmarkStart w:id="0" w:name="OLE_LINK1"/>
      <w:bookmarkStart w:id="1" w:name="OLE_LINK2"/>
      <w:r w:rsidRPr="005413BC">
        <w:rPr>
          <w:b/>
        </w:rPr>
        <w:t>Cláusula 2.ª</w:t>
      </w:r>
    </w:p>
    <w:p w:rsidR="00490EA6" w:rsidRPr="005413BC" w:rsidRDefault="00490EA6" w:rsidP="005413BC">
      <w:pPr>
        <w:spacing w:line="360" w:lineRule="auto"/>
        <w:jc w:val="center"/>
        <w:rPr>
          <w:b/>
        </w:rPr>
      </w:pPr>
      <w:r w:rsidRPr="005413BC">
        <w:rPr>
          <w:b/>
        </w:rPr>
        <w:t xml:space="preserve">Despesa pública com medicamentos </w:t>
      </w:r>
    </w:p>
    <w:bookmarkEnd w:id="0"/>
    <w:bookmarkEnd w:id="1"/>
    <w:p w:rsidR="00490EA6" w:rsidRDefault="003B6DD2" w:rsidP="00880357">
      <w:pPr>
        <w:pStyle w:val="PargrafodaLista2"/>
        <w:spacing w:line="360" w:lineRule="auto"/>
        <w:ind w:left="66"/>
        <w:jc w:val="both"/>
        <w:rPr>
          <w:rFonts w:ascii="Garamond" w:hAnsi="Garamond"/>
          <w:color w:val="000000"/>
          <w:sz w:val="24"/>
          <w:szCs w:val="24"/>
        </w:rPr>
      </w:pPr>
      <w:r>
        <w:rPr>
          <w:color w:val="000000"/>
        </w:rPr>
        <w:t>P</w:t>
      </w:r>
      <w:r w:rsidR="00476D16">
        <w:rPr>
          <w:color w:val="000000"/>
        </w:rPr>
        <w:t>ara efeitos de cumprimento do presente Acordo</w:t>
      </w:r>
      <w:r w:rsidR="001D0F84">
        <w:rPr>
          <w:color w:val="000000"/>
        </w:rPr>
        <w:t xml:space="preserve"> </w:t>
      </w:r>
      <w:r w:rsidR="00490EA6" w:rsidRPr="00880357">
        <w:rPr>
          <w:color w:val="000000"/>
        </w:rPr>
        <w:t xml:space="preserve">é fixado para o ano de 2014 um objetivo de despesa pública com medicamentos no </w:t>
      </w:r>
      <w:r w:rsidR="00030094">
        <w:rPr>
          <w:color w:val="000000"/>
        </w:rPr>
        <w:t>SNS</w:t>
      </w:r>
      <w:r w:rsidR="008B6E2C">
        <w:rPr>
          <w:color w:val="000000"/>
        </w:rPr>
        <w:t xml:space="preserve"> </w:t>
      </w:r>
      <w:r w:rsidR="00490EA6" w:rsidRPr="00880357">
        <w:rPr>
          <w:color w:val="000000"/>
        </w:rPr>
        <w:t>de 2 mil milhões de euros</w:t>
      </w:r>
      <w:r w:rsidR="00E10355">
        <w:rPr>
          <w:color w:val="000000"/>
        </w:rPr>
        <w:t xml:space="preserve"> </w:t>
      </w:r>
      <w:r w:rsidR="00476D16">
        <w:rPr>
          <w:color w:val="000000"/>
        </w:rPr>
        <w:t xml:space="preserve">de acordo com os dados </w:t>
      </w:r>
      <w:r w:rsidR="00201607">
        <w:rPr>
          <w:color w:val="000000"/>
        </w:rPr>
        <w:t xml:space="preserve">fornecidos </w:t>
      </w:r>
      <w:r w:rsidR="00476D16">
        <w:rPr>
          <w:color w:val="000000"/>
        </w:rPr>
        <w:t xml:space="preserve">pelo </w:t>
      </w:r>
      <w:r w:rsidR="00B6131A">
        <w:rPr>
          <w:color w:val="000000"/>
        </w:rPr>
        <w:t xml:space="preserve">INFARMED, Autoridade Nacional do Medicamento e Produtos </w:t>
      </w:r>
      <w:r w:rsidR="00881819">
        <w:rPr>
          <w:color w:val="000000"/>
        </w:rPr>
        <w:t>de Saúde, I.P. (INFARMED, I.P.)</w:t>
      </w:r>
      <w:r w:rsidR="006E46D0">
        <w:rPr>
          <w:color w:val="000000"/>
        </w:rPr>
        <w:t>.</w:t>
      </w:r>
      <w:r w:rsidR="00F36DA8">
        <w:rPr>
          <w:rFonts w:ascii="Garamond" w:hAnsi="Garamond"/>
          <w:color w:val="000000"/>
          <w:sz w:val="24"/>
          <w:szCs w:val="24"/>
        </w:rPr>
        <w:t xml:space="preserve"> </w:t>
      </w:r>
    </w:p>
    <w:p w:rsidR="00490EA6" w:rsidRPr="005413BC" w:rsidRDefault="00490EA6" w:rsidP="005413BC">
      <w:pPr>
        <w:spacing w:line="360" w:lineRule="auto"/>
        <w:jc w:val="center"/>
      </w:pPr>
    </w:p>
    <w:p w:rsidR="00490EA6" w:rsidRPr="005413BC" w:rsidRDefault="00490EA6" w:rsidP="005413BC">
      <w:pPr>
        <w:spacing w:line="360" w:lineRule="auto"/>
        <w:jc w:val="center"/>
        <w:rPr>
          <w:b/>
        </w:rPr>
      </w:pPr>
      <w:r w:rsidRPr="005413BC">
        <w:rPr>
          <w:b/>
        </w:rPr>
        <w:t>Cláusula 3.ª</w:t>
      </w:r>
    </w:p>
    <w:p w:rsidR="00490EA6" w:rsidRPr="005413BC" w:rsidRDefault="00490EA6" w:rsidP="005413BC">
      <w:pPr>
        <w:spacing w:line="360" w:lineRule="auto"/>
        <w:jc w:val="center"/>
        <w:rPr>
          <w:b/>
        </w:rPr>
      </w:pPr>
      <w:r w:rsidRPr="005413BC">
        <w:rPr>
          <w:b/>
        </w:rPr>
        <w:t xml:space="preserve">Contribuição financeira </w:t>
      </w:r>
      <w:r w:rsidR="00B6131A">
        <w:rPr>
          <w:b/>
        </w:rPr>
        <w:t xml:space="preserve">da Indústria Farmacêutica </w:t>
      </w:r>
      <w:r w:rsidRPr="005413BC">
        <w:rPr>
          <w:b/>
        </w:rPr>
        <w:t>relativa ao ano de 2014</w:t>
      </w:r>
    </w:p>
    <w:p w:rsidR="00803008" w:rsidRPr="000C7727" w:rsidRDefault="00490EA6" w:rsidP="005413BC">
      <w:pPr>
        <w:spacing w:line="360" w:lineRule="auto"/>
        <w:jc w:val="both"/>
        <w:rPr>
          <w:color w:val="000000"/>
          <w:lang w:eastAsia="pt-PT"/>
        </w:rPr>
      </w:pPr>
      <w:r w:rsidRPr="000C7727">
        <w:rPr>
          <w:color w:val="000000"/>
          <w:lang w:eastAsia="pt-PT"/>
        </w:rPr>
        <w:t xml:space="preserve">1 - A </w:t>
      </w:r>
      <w:r w:rsidR="00030094" w:rsidRPr="000C7727">
        <w:rPr>
          <w:color w:val="000000"/>
          <w:lang w:eastAsia="pt-PT"/>
        </w:rPr>
        <w:t>I</w:t>
      </w:r>
      <w:r w:rsidRPr="000C7727">
        <w:rPr>
          <w:color w:val="000000"/>
          <w:lang w:eastAsia="pt-PT"/>
        </w:rPr>
        <w:t xml:space="preserve">ndústria </w:t>
      </w:r>
      <w:r w:rsidR="00030094" w:rsidRPr="000C7727">
        <w:rPr>
          <w:color w:val="000000"/>
          <w:lang w:eastAsia="pt-PT"/>
        </w:rPr>
        <w:t>F</w:t>
      </w:r>
      <w:r w:rsidRPr="000C7727">
        <w:rPr>
          <w:color w:val="000000"/>
          <w:lang w:eastAsia="pt-PT"/>
        </w:rPr>
        <w:t xml:space="preserve">armacêutica, num esforço adicional de cooperação com o Estado português, aceita colaborar numa redução da despesa pública com medicamentos </w:t>
      </w:r>
      <w:r w:rsidR="00B6131A">
        <w:rPr>
          <w:sz w:val="23"/>
          <w:szCs w:val="23"/>
        </w:rPr>
        <w:t xml:space="preserve">no ano de 2014 </w:t>
      </w:r>
      <w:r w:rsidRPr="000C7727">
        <w:rPr>
          <w:color w:val="000000"/>
          <w:lang w:eastAsia="pt-PT"/>
        </w:rPr>
        <w:t xml:space="preserve">mediante uma contribuição no valor de </w:t>
      </w:r>
      <w:r w:rsidR="00D30877" w:rsidRPr="000C7727">
        <w:rPr>
          <w:color w:val="000000"/>
          <w:lang w:eastAsia="pt-PT"/>
        </w:rPr>
        <w:t>1</w:t>
      </w:r>
      <w:r w:rsidR="00D30877">
        <w:rPr>
          <w:color w:val="000000"/>
          <w:lang w:eastAsia="pt-PT"/>
        </w:rPr>
        <w:t>6</w:t>
      </w:r>
      <w:r w:rsidR="00D30877" w:rsidRPr="000C7727">
        <w:rPr>
          <w:color w:val="000000"/>
          <w:lang w:eastAsia="pt-PT"/>
        </w:rPr>
        <w:t xml:space="preserve">0 </w:t>
      </w:r>
      <w:r w:rsidRPr="000C7727">
        <w:rPr>
          <w:color w:val="000000"/>
          <w:lang w:eastAsia="pt-PT"/>
        </w:rPr>
        <w:t>milhões de euros</w:t>
      </w:r>
      <w:r w:rsidR="008B6E2C" w:rsidRPr="000C7727">
        <w:rPr>
          <w:color w:val="000000"/>
          <w:lang w:eastAsia="pt-PT"/>
        </w:rPr>
        <w:t>.</w:t>
      </w:r>
    </w:p>
    <w:p w:rsidR="00490EA6" w:rsidRPr="000C7727" w:rsidRDefault="00490EA6" w:rsidP="005413BC">
      <w:pPr>
        <w:spacing w:line="360" w:lineRule="auto"/>
        <w:jc w:val="both"/>
        <w:rPr>
          <w:color w:val="000000"/>
          <w:lang w:eastAsia="pt-PT"/>
        </w:rPr>
      </w:pPr>
      <w:r w:rsidRPr="000C7727">
        <w:rPr>
          <w:color w:val="000000"/>
          <w:lang w:eastAsia="pt-PT"/>
        </w:rPr>
        <w:t>2 - As empresas aderentes ao presente Acordo aceitam, em 2014, colaborar no objectivo de redução da despesa referido no número anterior mediante uma contribuição cujo valor será proporcional à quota de mercado por si individualmente detida em 2014, calculada por referência ao</w:t>
      </w:r>
      <w:r w:rsidR="00E10355" w:rsidRPr="000C7727">
        <w:rPr>
          <w:color w:val="000000"/>
          <w:lang w:eastAsia="pt-PT"/>
        </w:rPr>
        <w:t>s</w:t>
      </w:r>
      <w:r w:rsidRPr="000C7727">
        <w:rPr>
          <w:color w:val="000000"/>
          <w:lang w:eastAsia="pt-PT"/>
        </w:rPr>
        <w:t xml:space="preserve"> </w:t>
      </w:r>
      <w:r w:rsidR="00E10355" w:rsidRPr="000C7727">
        <w:rPr>
          <w:color w:val="000000"/>
          <w:lang w:eastAsia="pt-PT"/>
        </w:rPr>
        <w:t>encargos</w:t>
      </w:r>
      <w:r w:rsidRPr="000C7727">
        <w:rPr>
          <w:color w:val="000000"/>
          <w:lang w:eastAsia="pt-PT"/>
        </w:rPr>
        <w:t xml:space="preserve"> tota</w:t>
      </w:r>
      <w:r w:rsidR="00E10355" w:rsidRPr="000C7727">
        <w:rPr>
          <w:color w:val="000000"/>
          <w:lang w:eastAsia="pt-PT"/>
        </w:rPr>
        <w:t>is</w:t>
      </w:r>
      <w:r w:rsidRPr="000C7727">
        <w:rPr>
          <w:color w:val="000000"/>
          <w:lang w:eastAsia="pt-PT"/>
        </w:rPr>
        <w:t xml:space="preserve"> do </w:t>
      </w:r>
      <w:r w:rsidR="00030094" w:rsidRPr="000C7727">
        <w:rPr>
          <w:color w:val="000000"/>
          <w:lang w:eastAsia="pt-PT"/>
        </w:rPr>
        <w:t>SNS</w:t>
      </w:r>
      <w:r w:rsidR="000C7727">
        <w:rPr>
          <w:color w:val="000000"/>
          <w:lang w:eastAsia="pt-PT"/>
        </w:rPr>
        <w:t xml:space="preserve"> (ambulatório e hospitalar).</w:t>
      </w:r>
    </w:p>
    <w:p w:rsidR="00490EA6" w:rsidRPr="005413BC" w:rsidRDefault="00490EA6" w:rsidP="005413BC">
      <w:pPr>
        <w:spacing w:line="360" w:lineRule="auto"/>
        <w:jc w:val="both"/>
      </w:pPr>
      <w:r w:rsidRPr="005413BC">
        <w:t>3 - Sem prejuízo do disposto no número anterior, a contribuição total das empresas associadas da APIFARMA e aderentes ao Acordo</w:t>
      </w:r>
      <w:r w:rsidR="00E10355">
        <w:t xml:space="preserve">, que corresponde à soma das contribuições de cada empresa, </w:t>
      </w:r>
      <w:r w:rsidR="00751A60">
        <w:t xml:space="preserve">apresenta como meta o valor de </w:t>
      </w:r>
      <w:r w:rsidR="0027063E" w:rsidRPr="0027063E">
        <w:t>120 milhões de euros.</w:t>
      </w:r>
    </w:p>
    <w:p w:rsidR="00490EA6" w:rsidRPr="005413BC" w:rsidRDefault="00490EA6" w:rsidP="005413BC">
      <w:pPr>
        <w:spacing w:line="360" w:lineRule="auto"/>
        <w:jc w:val="both"/>
      </w:pPr>
      <w:r w:rsidRPr="005413BC">
        <w:t xml:space="preserve">4 – Compete ao Ministério da Saúde adotar as medidas administrativas consideradas necessárias com vista a assegurar a participação das empresas não aderentes ao presente Acordo no esforço de redução da despesa pública com medicamentos. </w:t>
      </w:r>
    </w:p>
    <w:p w:rsidR="00490EA6" w:rsidRDefault="00490EA6" w:rsidP="005413BC">
      <w:pPr>
        <w:spacing w:line="360" w:lineRule="auto"/>
        <w:jc w:val="both"/>
      </w:pPr>
      <w:r w:rsidRPr="005413BC">
        <w:t xml:space="preserve">5 – Serão deduzidas do montante da contribuição individual das empresas aderentes ao presente Acordo, em termos a fixar por despacho do Ministro da Saúde, as </w:t>
      </w:r>
      <w:r w:rsidRPr="004C1E2B">
        <w:t xml:space="preserve">despesas de Investigação e Desenvolvimento </w:t>
      </w:r>
      <w:r w:rsidRPr="005413BC">
        <w:t>a que se referem os n.ºs 3 e 4 do artigo 5.º do Decreto-Lei n.º 23/2004, de 23 de janeiro.</w:t>
      </w:r>
    </w:p>
    <w:p w:rsidR="00A74BF6" w:rsidRDefault="00A74BF6" w:rsidP="00A74BF6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6 - </w:t>
      </w:r>
      <w:r w:rsidR="00DD4B4E">
        <w:rPr>
          <w:color w:val="000000"/>
        </w:rPr>
        <w:t xml:space="preserve">A </w:t>
      </w:r>
      <w:r w:rsidR="00DD4B4E" w:rsidRPr="00985762">
        <w:rPr>
          <w:color w:val="000000"/>
        </w:rPr>
        <w:t>Comissão de Acompanhamento</w:t>
      </w:r>
      <w:r w:rsidR="00BE055C">
        <w:rPr>
          <w:color w:val="000000"/>
        </w:rPr>
        <w:t xml:space="preserve">, prevista na cláusula 12ª, </w:t>
      </w:r>
      <w:r w:rsidR="00DD4B4E">
        <w:rPr>
          <w:color w:val="000000"/>
        </w:rPr>
        <w:t xml:space="preserve">monitoriza regularmente o mercado, tendo por base os dados </w:t>
      </w:r>
      <w:r w:rsidR="00992799">
        <w:rPr>
          <w:color w:val="000000"/>
        </w:rPr>
        <w:t xml:space="preserve">fornecidos pelo </w:t>
      </w:r>
      <w:r w:rsidR="00DD4B4E">
        <w:rPr>
          <w:color w:val="000000"/>
        </w:rPr>
        <w:t>INFARMED, I.P., com o objectivo de verificar a evolução da despesa pública com medicamentos face ao objectivo indicado na cláusula anterior e determinar as medidas de implementação imediata para controlo da mesma, caso necessário.</w:t>
      </w:r>
    </w:p>
    <w:p w:rsidR="00E10355" w:rsidRDefault="0090763A" w:rsidP="00B44A79">
      <w:pPr>
        <w:spacing w:line="360" w:lineRule="auto"/>
        <w:jc w:val="both"/>
        <w:rPr>
          <w:color w:val="000000"/>
        </w:rPr>
      </w:pPr>
      <w:r>
        <w:rPr>
          <w:color w:val="000000"/>
        </w:rPr>
        <w:t>7</w:t>
      </w:r>
      <w:r w:rsidR="00EE17BF">
        <w:rPr>
          <w:color w:val="000000"/>
        </w:rPr>
        <w:t xml:space="preserve"> </w:t>
      </w:r>
      <w:r w:rsidR="00E026D6">
        <w:rPr>
          <w:color w:val="000000"/>
        </w:rPr>
        <w:t xml:space="preserve">- </w:t>
      </w:r>
      <w:r w:rsidR="008F65B6" w:rsidRPr="00FB6685">
        <w:rPr>
          <w:color w:val="000000"/>
        </w:rPr>
        <w:t>Caso o valor da despesa pública com medicamentos previsto na cláusula anterior</w:t>
      </w:r>
      <w:r w:rsidR="008F65B6">
        <w:rPr>
          <w:color w:val="000000"/>
        </w:rPr>
        <w:t xml:space="preserve">, </w:t>
      </w:r>
      <w:r w:rsidR="008F65B6" w:rsidRPr="00FB6685">
        <w:rPr>
          <w:color w:val="000000"/>
        </w:rPr>
        <w:t>seja ultrapassado</w:t>
      </w:r>
      <w:r w:rsidR="008F65B6">
        <w:rPr>
          <w:color w:val="000000"/>
        </w:rPr>
        <w:t xml:space="preserve">, de acordo com a informação proveniente do INFARMED, I.P., as empresas aderentes ao presente Acordo procederão ao pagamento do montante que exceder o objectivo máximo definido durante o primeiro trimestre de 2015. </w:t>
      </w:r>
      <w:r w:rsidR="00E10355">
        <w:rPr>
          <w:color w:val="000000"/>
        </w:rPr>
        <w:t>As empresas associadas da APIFARMA e aderentes ao Acordo apenas serão responsáveis pela parte que lhes for imputável no aumento da despesa pública com medicamentos no SNS</w:t>
      </w:r>
      <w:r w:rsidR="00EE2116">
        <w:rPr>
          <w:color w:val="000000"/>
        </w:rPr>
        <w:t xml:space="preserve"> de acordo com a proporção da respectiva quota de mercado. </w:t>
      </w:r>
    </w:p>
    <w:p w:rsidR="00194117" w:rsidRPr="00985762" w:rsidRDefault="00194117" w:rsidP="00B44A79">
      <w:pPr>
        <w:spacing w:line="360" w:lineRule="auto"/>
        <w:jc w:val="both"/>
        <w:rPr>
          <w:color w:val="000000"/>
        </w:rPr>
      </w:pPr>
    </w:p>
    <w:p w:rsidR="00490EA6" w:rsidRPr="005413BC" w:rsidRDefault="00490EA6" w:rsidP="005413BC">
      <w:pPr>
        <w:spacing w:line="360" w:lineRule="auto"/>
        <w:jc w:val="center"/>
        <w:rPr>
          <w:b/>
        </w:rPr>
      </w:pPr>
      <w:bookmarkStart w:id="2" w:name="OLE_LINK22"/>
      <w:bookmarkStart w:id="3" w:name="OLE_LINK23"/>
      <w:r w:rsidRPr="005413BC">
        <w:rPr>
          <w:b/>
        </w:rPr>
        <w:t>Cláusula 4.ª</w:t>
      </w:r>
    </w:p>
    <w:bookmarkEnd w:id="2"/>
    <w:bookmarkEnd w:id="3"/>
    <w:p w:rsidR="00490EA6" w:rsidRPr="005413BC" w:rsidRDefault="00490EA6" w:rsidP="005413BC">
      <w:pPr>
        <w:spacing w:line="360" w:lineRule="auto"/>
        <w:jc w:val="center"/>
        <w:rPr>
          <w:b/>
        </w:rPr>
      </w:pPr>
      <w:r w:rsidRPr="005413BC">
        <w:rPr>
          <w:b/>
        </w:rPr>
        <w:t>Adesão pelas empresas da Indústria Farmacêutica</w:t>
      </w:r>
    </w:p>
    <w:p w:rsidR="00490EA6" w:rsidRPr="005413BC" w:rsidRDefault="00490EA6" w:rsidP="005413BC">
      <w:pPr>
        <w:spacing w:line="360" w:lineRule="auto"/>
        <w:jc w:val="both"/>
      </w:pPr>
      <w:r w:rsidRPr="005413BC">
        <w:t xml:space="preserve">1 – A adesão ao </w:t>
      </w:r>
      <w:r w:rsidR="00BE055C">
        <w:t xml:space="preserve">presente </w:t>
      </w:r>
      <w:r w:rsidRPr="005413BC">
        <w:t>Acordo, por parte de cada empresa titular de autorização de introdução no mercado de medicamentos comercializados, é formalizada mediante declaração escrita e inequívoca nesse sentido, sem ressalvas ou reservas.</w:t>
      </w:r>
    </w:p>
    <w:p w:rsidR="00490EA6" w:rsidRPr="005413BC" w:rsidRDefault="00490EA6" w:rsidP="005413BC">
      <w:pPr>
        <w:spacing w:line="360" w:lineRule="auto"/>
        <w:jc w:val="both"/>
      </w:pPr>
      <w:r w:rsidRPr="005413BC">
        <w:t>2 – A declaração prevista no número anterior é subscrita pela pessoa singular titular da empresa aderente ou por quem tenha poderes para obrigar a pessoa coletiva titular da empresa aderente devendo, neste caso, a assinatura ser devidamente reconhecida com menção dessa qualidade.</w:t>
      </w:r>
    </w:p>
    <w:p w:rsidR="00490EA6" w:rsidRDefault="00490EA6" w:rsidP="005413BC">
      <w:pPr>
        <w:spacing w:line="360" w:lineRule="auto"/>
        <w:jc w:val="both"/>
      </w:pPr>
      <w:r w:rsidRPr="005413BC">
        <w:t xml:space="preserve">3 – A APIFARMA fará entrega no INFARMED, I.P. das declarações de adesão das empresas suas associadas nos termos dos números anteriores. </w:t>
      </w:r>
    </w:p>
    <w:p w:rsidR="008F6ABC" w:rsidRDefault="008F6ABC" w:rsidP="008F6ABC">
      <w:pPr>
        <w:spacing w:line="360" w:lineRule="auto"/>
        <w:jc w:val="both"/>
      </w:pPr>
      <w:r>
        <w:t xml:space="preserve">4 - O presente Acordo apenas vincula as Partes e as empresas aderentes após a adesão ao </w:t>
      </w:r>
      <w:r w:rsidRPr="003B6DD2">
        <w:t xml:space="preserve">mesmo de um número de empresas </w:t>
      </w:r>
      <w:r w:rsidRPr="00E36B2B">
        <w:t>representativas de um mínimo</w:t>
      </w:r>
      <w:r w:rsidRPr="00030094">
        <w:t xml:space="preserve"> de </w:t>
      </w:r>
      <w:r w:rsidRPr="005146C4">
        <w:t>70%</w:t>
      </w:r>
      <w:r>
        <w:t xml:space="preserve"> de quota de encargos totais do SNS (ambulatório e hospitalar).</w:t>
      </w:r>
    </w:p>
    <w:p w:rsidR="00490EA6" w:rsidRPr="005413BC" w:rsidRDefault="008F6ABC" w:rsidP="005413BC">
      <w:pPr>
        <w:spacing w:line="360" w:lineRule="auto"/>
        <w:jc w:val="both"/>
      </w:pPr>
      <w:r>
        <w:t>5</w:t>
      </w:r>
      <w:r w:rsidRPr="005413BC">
        <w:t xml:space="preserve"> </w:t>
      </w:r>
      <w:r w:rsidR="00490EA6" w:rsidRPr="005413BC">
        <w:t>– O prazo de adesão é de 30 dias após a data da assinatura do presente Acordo.</w:t>
      </w:r>
    </w:p>
    <w:p w:rsidR="00490EA6" w:rsidRPr="005413BC" w:rsidRDefault="00490EA6" w:rsidP="005413BC">
      <w:pPr>
        <w:spacing w:line="360" w:lineRule="auto"/>
        <w:jc w:val="center"/>
      </w:pPr>
    </w:p>
    <w:p w:rsidR="00490EA6" w:rsidRPr="005413BC" w:rsidRDefault="00490EA6" w:rsidP="005413BC">
      <w:pPr>
        <w:spacing w:line="360" w:lineRule="auto"/>
        <w:jc w:val="center"/>
        <w:rPr>
          <w:b/>
        </w:rPr>
      </w:pPr>
      <w:r w:rsidRPr="005413BC">
        <w:rPr>
          <w:b/>
        </w:rPr>
        <w:t>Cláusula 5.ª</w:t>
      </w:r>
    </w:p>
    <w:p w:rsidR="00490EA6" w:rsidRPr="005413BC" w:rsidRDefault="00490EA6" w:rsidP="005413BC">
      <w:pPr>
        <w:spacing w:line="360" w:lineRule="auto"/>
        <w:jc w:val="center"/>
        <w:rPr>
          <w:b/>
        </w:rPr>
      </w:pPr>
      <w:r w:rsidRPr="005413BC">
        <w:rPr>
          <w:b/>
        </w:rPr>
        <w:t>Prazos para regularização da contribuição da Indústria Farmacêutica relativa ao ano de 2014</w:t>
      </w:r>
    </w:p>
    <w:p w:rsidR="00BE055C" w:rsidRDefault="00490EA6" w:rsidP="005413BC">
      <w:pPr>
        <w:spacing w:line="360" w:lineRule="auto"/>
        <w:jc w:val="both"/>
      </w:pPr>
      <w:r w:rsidRPr="005413BC">
        <w:t xml:space="preserve">1 - As empresas aderentes ao presente Acordo comprometem-se, na proporção da respectiva quota de mercado em </w:t>
      </w:r>
      <w:smartTag w:uri="urn:schemas-microsoft-com:office:smarttags" w:element="metricconverter">
        <w:smartTagPr>
          <w:attr w:name="ProductID" w:val="2014, a"/>
        </w:smartTagPr>
        <w:r w:rsidRPr="005413BC">
          <w:t>2014, a</w:t>
        </w:r>
      </w:smartTag>
      <w:r w:rsidRPr="005413BC">
        <w:t xml:space="preserve"> proceder ao pagamento </w:t>
      </w:r>
      <w:proofErr w:type="gramStart"/>
      <w:r w:rsidRPr="005413BC">
        <w:t>de</w:t>
      </w:r>
      <w:proofErr w:type="gramEnd"/>
      <w:r w:rsidR="00BE055C">
        <w:t>:</w:t>
      </w:r>
    </w:p>
    <w:p w:rsidR="00490EA6" w:rsidRDefault="00490EA6" w:rsidP="00BE055C">
      <w:pPr>
        <w:pStyle w:val="PargrafodaLista"/>
        <w:numPr>
          <w:ilvl w:val="0"/>
          <w:numId w:val="5"/>
        </w:numPr>
        <w:spacing w:line="360" w:lineRule="auto"/>
        <w:jc w:val="both"/>
      </w:pPr>
      <w:r w:rsidRPr="00A65972">
        <w:t>20%</w:t>
      </w:r>
      <w:r w:rsidRPr="005413BC">
        <w:t xml:space="preserve"> do valor que resulta da aplicação da Cláusula 3.ª, n.º 2, </w:t>
      </w:r>
      <w:bookmarkStart w:id="4" w:name="OLE_LINK5"/>
      <w:bookmarkStart w:id="5" w:name="OLE_LINK6"/>
      <w:r w:rsidRPr="005413BC">
        <w:t xml:space="preserve">em notas de crédito aos hospitais e/ou em pagamento à Administração Central do Sistema de Saúde, I.P. (doravante ACSS, I.P.) </w:t>
      </w:r>
      <w:r w:rsidR="00B734F3">
        <w:t>entre</w:t>
      </w:r>
      <w:r w:rsidRPr="005413BC">
        <w:t xml:space="preserve"> junho </w:t>
      </w:r>
      <w:r w:rsidR="00B734F3">
        <w:t xml:space="preserve">e </w:t>
      </w:r>
      <w:r w:rsidR="00E23CA2">
        <w:t>j</w:t>
      </w:r>
      <w:r w:rsidR="00B734F3">
        <w:t xml:space="preserve">ulho </w:t>
      </w:r>
      <w:r w:rsidRPr="005413BC">
        <w:t xml:space="preserve">de </w:t>
      </w:r>
      <w:smartTag w:uri="urn:schemas-microsoft-com:office:smarttags" w:element="metricconverter">
        <w:smartTagPr>
          <w:attr w:name="ProductID" w:val="2014. A"/>
        </w:smartTagPr>
        <w:r w:rsidRPr="005413BC">
          <w:t>2014. A</w:t>
        </w:r>
      </w:smartTag>
      <w:r w:rsidR="00881819">
        <w:t xml:space="preserve"> contribuição a efetuar resulta da proporção da fa</w:t>
      </w:r>
      <w:r w:rsidRPr="005413BC">
        <w:t xml:space="preserve">turação de cada aderente no âmbito do SNS a 30 de abril. </w:t>
      </w:r>
      <w:bookmarkEnd w:id="4"/>
      <w:bookmarkEnd w:id="5"/>
    </w:p>
    <w:p w:rsidR="00490EA6" w:rsidRDefault="00490EA6" w:rsidP="00BE055C">
      <w:pPr>
        <w:pStyle w:val="PargrafodaLista"/>
        <w:numPr>
          <w:ilvl w:val="0"/>
          <w:numId w:val="5"/>
        </w:numPr>
        <w:spacing w:line="360" w:lineRule="auto"/>
        <w:jc w:val="both"/>
      </w:pPr>
      <w:r w:rsidRPr="005413BC">
        <w:t xml:space="preserve">20% </w:t>
      </w:r>
      <w:proofErr w:type="gramStart"/>
      <w:r w:rsidRPr="005413BC">
        <w:t>do</w:t>
      </w:r>
      <w:proofErr w:type="gramEnd"/>
      <w:r w:rsidRPr="005413BC">
        <w:t xml:space="preserve"> valor que resulta da aplicação da</w:t>
      </w:r>
      <w:r w:rsidRPr="005413BC" w:rsidDel="000F666D">
        <w:t xml:space="preserve"> </w:t>
      </w:r>
      <w:r w:rsidRPr="005413BC">
        <w:t xml:space="preserve">Cláusula 3.ª, n.º 2, em notas de crédito aos hospitais e/ou em pagamento à ACSS, I.P. </w:t>
      </w:r>
      <w:r w:rsidR="00B734F3">
        <w:t>entre junho e</w:t>
      </w:r>
      <w:r w:rsidRPr="005413BC">
        <w:t xml:space="preserve"> julho de </w:t>
      </w:r>
      <w:smartTag w:uri="urn:schemas-microsoft-com:office:smarttags" w:element="metricconverter">
        <w:smartTagPr>
          <w:attr w:name="ProductID" w:val="2014. A"/>
        </w:smartTagPr>
        <w:r w:rsidRPr="005413BC">
          <w:t>2014. A</w:t>
        </w:r>
      </w:smartTag>
      <w:r w:rsidR="00881819">
        <w:t xml:space="preserve"> contribuição a efetuar resulta da proporção da fa</w:t>
      </w:r>
      <w:r w:rsidRPr="005413BC">
        <w:t>turação de cada aderente no âmbito do SNS a 31 de maio.</w:t>
      </w:r>
    </w:p>
    <w:p w:rsidR="00906727" w:rsidRDefault="00BE055C" w:rsidP="00906727">
      <w:pPr>
        <w:pStyle w:val="PargrafodaLista"/>
        <w:numPr>
          <w:ilvl w:val="0"/>
          <w:numId w:val="5"/>
        </w:numPr>
        <w:spacing w:line="360" w:lineRule="auto"/>
        <w:jc w:val="both"/>
      </w:pPr>
      <w:r>
        <w:t xml:space="preserve"> </w:t>
      </w:r>
      <w:r w:rsidR="00490EA6" w:rsidRPr="005413BC">
        <w:t xml:space="preserve">20% </w:t>
      </w:r>
      <w:proofErr w:type="gramStart"/>
      <w:r w:rsidR="00490EA6" w:rsidRPr="005413BC">
        <w:t>do</w:t>
      </w:r>
      <w:proofErr w:type="gramEnd"/>
      <w:r w:rsidR="00490EA6" w:rsidRPr="005413BC">
        <w:t xml:space="preserve"> valor que resulta da aplicação da</w:t>
      </w:r>
      <w:r w:rsidR="00490EA6" w:rsidRPr="005413BC" w:rsidDel="000F666D">
        <w:t xml:space="preserve"> </w:t>
      </w:r>
      <w:r w:rsidR="00490EA6" w:rsidRPr="005413BC">
        <w:t xml:space="preserve">Cláusula 3.ª, n.º 2, em notas de crédito aos hospitais e/ou em pagamento à ACSS, I.P. até 30 de setembro de </w:t>
      </w:r>
      <w:smartTag w:uri="urn:schemas-microsoft-com:office:smarttags" w:element="metricconverter">
        <w:smartTagPr>
          <w:attr w:name="ProductID" w:val="2014. A"/>
        </w:smartTagPr>
        <w:r w:rsidR="00490EA6" w:rsidRPr="005413BC">
          <w:t>2014. A</w:t>
        </w:r>
      </w:smartTag>
      <w:r w:rsidR="00490EA6" w:rsidRPr="005413BC">
        <w:t xml:space="preserve"> contribuição </w:t>
      </w:r>
      <w:r w:rsidR="00881819">
        <w:t>a efe</w:t>
      </w:r>
      <w:r w:rsidR="00490EA6" w:rsidRPr="005413BC">
        <w:t>tuar resulta da proporção da fa</w:t>
      </w:r>
      <w:r w:rsidR="00843B9D">
        <w:t xml:space="preserve">turação de cada aderente no </w:t>
      </w:r>
      <w:r w:rsidR="00490EA6" w:rsidRPr="005413BC">
        <w:t>âmbito do SNS a 31 de julho.</w:t>
      </w:r>
      <w:r w:rsidR="00906727">
        <w:t xml:space="preserve"> </w:t>
      </w:r>
    </w:p>
    <w:p w:rsidR="00490EA6" w:rsidRPr="005413BC" w:rsidRDefault="00490EA6" w:rsidP="00881819">
      <w:pPr>
        <w:pStyle w:val="PargrafodaLista"/>
        <w:numPr>
          <w:ilvl w:val="0"/>
          <w:numId w:val="5"/>
        </w:numPr>
        <w:spacing w:line="360" w:lineRule="auto"/>
        <w:jc w:val="both"/>
      </w:pPr>
      <w:r w:rsidRPr="005413BC">
        <w:t xml:space="preserve">20% </w:t>
      </w:r>
      <w:proofErr w:type="gramStart"/>
      <w:r w:rsidRPr="005413BC">
        <w:t>do</w:t>
      </w:r>
      <w:proofErr w:type="gramEnd"/>
      <w:r w:rsidRPr="005413BC">
        <w:t xml:space="preserve"> valor que resulta da aplicação da</w:t>
      </w:r>
      <w:r w:rsidRPr="005413BC" w:rsidDel="000F666D">
        <w:t xml:space="preserve"> </w:t>
      </w:r>
      <w:r w:rsidRPr="005413BC">
        <w:t xml:space="preserve">Cláusula 3.ª, n.º 2, em notas de crédito aos hospitais e/ou em pagamento à ACSS, I.P. até 31 de </w:t>
      </w:r>
      <w:r w:rsidR="00982058">
        <w:t xml:space="preserve">outubro </w:t>
      </w:r>
      <w:r w:rsidRPr="005413BC">
        <w:t xml:space="preserve">de </w:t>
      </w:r>
      <w:smartTag w:uri="urn:schemas-microsoft-com:office:smarttags" w:element="metricconverter">
        <w:smartTagPr>
          <w:attr w:name="ProductID" w:val="2014. A"/>
        </w:smartTagPr>
        <w:r w:rsidRPr="005413BC">
          <w:t>2014. A</w:t>
        </w:r>
      </w:smartTag>
      <w:r w:rsidR="00881819">
        <w:t xml:space="preserve"> contribuição a efetuar resulta da proporção da fa</w:t>
      </w:r>
      <w:r w:rsidRPr="005413BC">
        <w:t>turação de cada aderente no âmbito do SNS a 3</w:t>
      </w:r>
      <w:r w:rsidR="00277E90">
        <w:t>0</w:t>
      </w:r>
      <w:r w:rsidRPr="005413BC">
        <w:t xml:space="preserve"> de</w:t>
      </w:r>
      <w:r w:rsidR="00843B9D">
        <w:t xml:space="preserve"> </w:t>
      </w:r>
      <w:r w:rsidR="00982058">
        <w:t>agosto</w:t>
      </w:r>
      <w:r w:rsidR="00881819">
        <w:t xml:space="preserve">. </w:t>
      </w:r>
      <w:r w:rsidRPr="005413BC">
        <w:t>20% do valor que resulta da aplicação da</w:t>
      </w:r>
      <w:r w:rsidRPr="005413BC" w:rsidDel="000F666D">
        <w:t xml:space="preserve"> </w:t>
      </w:r>
      <w:r w:rsidRPr="005413BC">
        <w:t>Cláusula 3.ª, n.º 2, em notas de crédito aos hospitais e/ou em pagamento à ACSS, I.P. até</w:t>
      </w:r>
      <w:r w:rsidR="00843B9D">
        <w:t xml:space="preserve"> </w:t>
      </w:r>
      <w:r w:rsidR="00F74615">
        <w:t xml:space="preserve">30 </w:t>
      </w:r>
      <w:r w:rsidR="00982058">
        <w:t xml:space="preserve">de </w:t>
      </w:r>
      <w:r w:rsidR="00843B9D">
        <w:t>novem</w:t>
      </w:r>
      <w:r w:rsidR="00982058">
        <w:t>bro</w:t>
      </w:r>
      <w:r w:rsidR="00B734F3">
        <w:t xml:space="preserve"> </w:t>
      </w:r>
      <w:r w:rsidR="00982058">
        <w:t>de 2014</w:t>
      </w:r>
      <w:r w:rsidR="00881819">
        <w:t>. A contribuição a efetuar resulta da proporção da fa</w:t>
      </w:r>
      <w:r w:rsidRPr="005413BC">
        <w:t xml:space="preserve">turação de </w:t>
      </w:r>
      <w:r w:rsidRPr="00317236">
        <w:t>cada aderente</w:t>
      </w:r>
      <w:r w:rsidRPr="005413BC">
        <w:t xml:space="preserve"> no âmbito do SNS a 3</w:t>
      </w:r>
      <w:r w:rsidR="00843B9D">
        <w:t>0</w:t>
      </w:r>
      <w:r w:rsidR="00982058">
        <w:t xml:space="preserve"> de </w:t>
      </w:r>
      <w:r w:rsidR="00A74BF6">
        <w:t>setembro</w:t>
      </w:r>
      <w:r w:rsidR="00982058">
        <w:t xml:space="preserve">. </w:t>
      </w:r>
    </w:p>
    <w:p w:rsidR="00490EA6" w:rsidRPr="005413BC" w:rsidRDefault="005B7635" w:rsidP="005413BC">
      <w:pPr>
        <w:spacing w:line="360" w:lineRule="auto"/>
        <w:jc w:val="both"/>
      </w:pPr>
      <w:r>
        <w:t>2</w:t>
      </w:r>
      <w:r w:rsidR="00490EA6" w:rsidRPr="005413BC">
        <w:t xml:space="preserve"> - As partes partilharão a informação necessária para a validação dos valores finais da despesa, bem como as informações com o detalhe adequado à aplicação das respectivas fórmulas de contribuição.</w:t>
      </w:r>
    </w:p>
    <w:p w:rsidR="00881819" w:rsidRDefault="005B7635" w:rsidP="005413BC">
      <w:pPr>
        <w:spacing w:line="360" w:lineRule="auto"/>
        <w:jc w:val="both"/>
      </w:pPr>
      <w:r>
        <w:t>3</w:t>
      </w:r>
      <w:r w:rsidR="00490EA6" w:rsidRPr="005413BC">
        <w:t xml:space="preserve"> – Sem prejuízo do disposto na Cláusula 12.ª, compete à ACSS, I.P. o apuramento da </w:t>
      </w:r>
      <w:r w:rsidR="00504489">
        <w:t>quota de mercado</w:t>
      </w:r>
      <w:r w:rsidR="00956524">
        <w:t xml:space="preserve">, com base nos dados do INFARMED, I.P., </w:t>
      </w:r>
      <w:r w:rsidR="00504489">
        <w:t>e respectiva</w:t>
      </w:r>
      <w:r w:rsidR="001D0F84">
        <w:t>s</w:t>
      </w:r>
      <w:r w:rsidR="00504489">
        <w:t xml:space="preserve"> </w:t>
      </w:r>
      <w:r w:rsidR="001D0F84" w:rsidRPr="005413BC">
        <w:t>contribuiç</w:t>
      </w:r>
      <w:r w:rsidR="001D0F84">
        <w:t>ões</w:t>
      </w:r>
      <w:r w:rsidR="001D0F84" w:rsidRPr="005413BC">
        <w:t xml:space="preserve"> </w:t>
      </w:r>
      <w:r w:rsidR="00490EA6" w:rsidRPr="005413BC">
        <w:t>mencionada</w:t>
      </w:r>
      <w:r w:rsidR="001D0F84">
        <w:t>s</w:t>
      </w:r>
      <w:r w:rsidR="00490EA6" w:rsidRPr="005413BC">
        <w:t xml:space="preserve"> nos números anteriores, bem como a monitorização e comunicação de todo o processo relacionado com o pagamento da</w:t>
      </w:r>
      <w:r w:rsidR="00906727">
        <w:t>s</w:t>
      </w:r>
      <w:r w:rsidR="00490EA6" w:rsidRPr="005413BC">
        <w:t xml:space="preserve"> mesma</w:t>
      </w:r>
      <w:r w:rsidR="00906727">
        <w:t>s</w:t>
      </w:r>
      <w:r w:rsidR="00490EA6" w:rsidRPr="005413BC">
        <w:t xml:space="preserve"> pelas empresas aderentes ao presente Acordo</w:t>
      </w:r>
      <w:r w:rsidR="00B734F3">
        <w:t xml:space="preserve">, </w:t>
      </w:r>
      <w:r w:rsidR="00E23CA2">
        <w:t>ouvida</w:t>
      </w:r>
      <w:r w:rsidR="00B734F3">
        <w:t xml:space="preserve"> a Comissão de Acompanhamento.</w:t>
      </w:r>
      <w:r w:rsidR="00881819">
        <w:br w:type="page"/>
      </w:r>
    </w:p>
    <w:p w:rsidR="00645EB1" w:rsidRDefault="00645EB1" w:rsidP="005413BC">
      <w:pPr>
        <w:spacing w:line="360" w:lineRule="auto"/>
        <w:jc w:val="center"/>
        <w:rPr>
          <w:b/>
        </w:rPr>
      </w:pPr>
    </w:p>
    <w:p w:rsidR="00490EA6" w:rsidRPr="005413BC" w:rsidRDefault="00490EA6" w:rsidP="005413BC">
      <w:pPr>
        <w:spacing w:line="360" w:lineRule="auto"/>
        <w:jc w:val="center"/>
        <w:rPr>
          <w:b/>
        </w:rPr>
      </w:pPr>
      <w:r w:rsidRPr="005413BC">
        <w:rPr>
          <w:b/>
        </w:rPr>
        <w:t>Cláusula 6.ª</w:t>
      </w:r>
    </w:p>
    <w:p w:rsidR="00490EA6" w:rsidRPr="005413BC" w:rsidRDefault="00490EA6" w:rsidP="005413BC">
      <w:pPr>
        <w:spacing w:line="360" w:lineRule="auto"/>
        <w:jc w:val="center"/>
        <w:rPr>
          <w:b/>
        </w:rPr>
      </w:pPr>
      <w:r w:rsidRPr="005413BC">
        <w:rPr>
          <w:b/>
        </w:rPr>
        <w:t>Pagamento das dívidas hospitalares</w:t>
      </w:r>
    </w:p>
    <w:p w:rsidR="00490EA6" w:rsidRDefault="00490EA6" w:rsidP="005413BC">
      <w:pPr>
        <w:spacing w:line="360" w:lineRule="auto"/>
        <w:jc w:val="both"/>
      </w:pPr>
      <w:r w:rsidRPr="00FE1D91">
        <w:t>O Ministério da Saúde compromete-se a desenvolver todos os esforços para</w:t>
      </w:r>
      <w:r>
        <w:t xml:space="preserve"> c</w:t>
      </w:r>
      <w:r w:rsidRPr="00FE1D91">
        <w:t xml:space="preserve">ontinuar a proceder ao pagamento da dívida total por fornecimentos hospitalares das empresas aderentes ao presente Acordo anterior a 31 de </w:t>
      </w:r>
      <w:r w:rsidR="00906727">
        <w:t>d</w:t>
      </w:r>
      <w:r w:rsidR="00906727" w:rsidRPr="00FE1D91">
        <w:t xml:space="preserve">ezembro </w:t>
      </w:r>
      <w:r w:rsidRPr="00FE1D91">
        <w:t>de 2012</w:t>
      </w:r>
      <w:r>
        <w:t xml:space="preserve"> e para g</w:t>
      </w:r>
      <w:r w:rsidRPr="00FE1D91">
        <w:t xml:space="preserve">arantir que o valor da dívida hospitalar a 31 de </w:t>
      </w:r>
      <w:r w:rsidR="00906727">
        <w:t>d</w:t>
      </w:r>
      <w:r w:rsidR="00906727" w:rsidRPr="00FE1D91">
        <w:t xml:space="preserve">ezembro </w:t>
      </w:r>
      <w:r w:rsidRPr="00FE1D91">
        <w:t xml:space="preserve">de 2014 seja </w:t>
      </w:r>
      <w:r w:rsidRPr="001D7F09">
        <w:t>inferior</w:t>
      </w:r>
      <w:r w:rsidR="00B734F3" w:rsidRPr="001D7F09">
        <w:t>, em cada empresa aderente,</w:t>
      </w:r>
      <w:r w:rsidRPr="001D7F09">
        <w:t xml:space="preserve"> ao</w:t>
      </w:r>
      <w:r w:rsidRPr="00FE1D91">
        <w:t xml:space="preserve"> valor apurado a 31 de </w:t>
      </w:r>
      <w:r w:rsidR="00906727">
        <w:t>d</w:t>
      </w:r>
      <w:r w:rsidR="00906727" w:rsidRPr="00FE1D91">
        <w:t xml:space="preserve">ezembro </w:t>
      </w:r>
      <w:r w:rsidRPr="00FE1D91">
        <w:t>de 2013</w:t>
      </w:r>
      <w:r w:rsidR="007D1679">
        <w:t>.</w:t>
      </w:r>
    </w:p>
    <w:p w:rsidR="00E869E5" w:rsidRDefault="00E869E5" w:rsidP="005413BC">
      <w:pPr>
        <w:spacing w:line="360" w:lineRule="auto"/>
        <w:jc w:val="center"/>
        <w:rPr>
          <w:b/>
        </w:rPr>
      </w:pPr>
    </w:p>
    <w:p w:rsidR="00B734F3" w:rsidRDefault="00B734F3" w:rsidP="00B734F3">
      <w:pPr>
        <w:spacing w:line="360" w:lineRule="auto"/>
        <w:jc w:val="center"/>
        <w:rPr>
          <w:b/>
        </w:rPr>
      </w:pPr>
      <w:r>
        <w:rPr>
          <w:b/>
        </w:rPr>
        <w:t>Cláusula 7.ª</w:t>
      </w:r>
    </w:p>
    <w:p w:rsidR="00B734F3" w:rsidRPr="00E75B8E" w:rsidRDefault="00B734F3" w:rsidP="00B734F3">
      <w:pPr>
        <w:spacing w:line="360" w:lineRule="auto"/>
        <w:jc w:val="center"/>
        <w:rPr>
          <w:b/>
          <w:i/>
        </w:rPr>
      </w:pPr>
      <w:r w:rsidRPr="00AF6416">
        <w:rPr>
          <w:b/>
        </w:rPr>
        <w:t xml:space="preserve">Meios de Diagnóstico </w:t>
      </w:r>
      <w:proofErr w:type="spellStart"/>
      <w:r w:rsidRPr="00AF6416">
        <w:rPr>
          <w:b/>
          <w:i/>
        </w:rPr>
        <w:t>in</w:t>
      </w:r>
      <w:proofErr w:type="spellEnd"/>
      <w:r w:rsidRPr="00AF6416">
        <w:rPr>
          <w:b/>
          <w:i/>
        </w:rPr>
        <w:t xml:space="preserve"> vitro</w:t>
      </w:r>
    </w:p>
    <w:p w:rsidR="00EE2116" w:rsidRDefault="00EE2116" w:rsidP="00EE2116">
      <w:pPr>
        <w:spacing w:line="360" w:lineRule="auto"/>
        <w:jc w:val="both"/>
      </w:pPr>
      <w:r>
        <w:t>1 - O Ministério da Saúde compromete-se</w:t>
      </w:r>
      <w:r w:rsidRPr="00FE1D91">
        <w:t xml:space="preserve"> a desenvolver todos os esforços para</w:t>
      </w:r>
      <w:r>
        <w:t xml:space="preserve"> c</w:t>
      </w:r>
      <w:r w:rsidRPr="00FE1D91">
        <w:t>ontinuar a proceder ao pagamento</w:t>
      </w:r>
      <w:r w:rsidRPr="00FE1D91" w:rsidDel="002E06F8">
        <w:t xml:space="preserve"> </w:t>
      </w:r>
      <w:r w:rsidRPr="00FE1D91">
        <w:t xml:space="preserve">da dívida total por fornecimentos hospitalares </w:t>
      </w:r>
      <w:r>
        <w:t xml:space="preserve">de meios de diagnóstico </w:t>
      </w:r>
      <w:proofErr w:type="spellStart"/>
      <w:r w:rsidRPr="00F7109B">
        <w:rPr>
          <w:i/>
        </w:rPr>
        <w:t>in</w:t>
      </w:r>
      <w:proofErr w:type="spellEnd"/>
      <w:r w:rsidRPr="00F7109B">
        <w:rPr>
          <w:i/>
        </w:rPr>
        <w:t xml:space="preserve"> vitro</w:t>
      </w:r>
      <w:r>
        <w:t>, anteriores a 31 de Dezembro de 2012.</w:t>
      </w:r>
    </w:p>
    <w:p w:rsidR="00EE2116" w:rsidRPr="005146C4" w:rsidRDefault="00EE2116" w:rsidP="00EE2116">
      <w:pPr>
        <w:spacing w:line="360" w:lineRule="auto"/>
        <w:jc w:val="both"/>
      </w:pPr>
      <w:r>
        <w:t xml:space="preserve">2 - O Ministério da Saúde </w:t>
      </w:r>
      <w:r w:rsidRPr="00FE1D91">
        <w:t>promoverá a manutenção de um quadro legislativo e regulamentar estável para 2014, sem prejuízo das alterações e dos ajustamentos legislativos e regulamentares que forem considerados necessários e adequados à sustentabilidade do SNS.</w:t>
      </w:r>
      <w:r>
        <w:t xml:space="preserve"> </w:t>
      </w:r>
    </w:p>
    <w:p w:rsidR="009C6449" w:rsidRDefault="009C6449" w:rsidP="005413BC">
      <w:pPr>
        <w:spacing w:line="360" w:lineRule="auto"/>
        <w:jc w:val="center"/>
        <w:rPr>
          <w:b/>
        </w:rPr>
      </w:pPr>
    </w:p>
    <w:p w:rsidR="00490EA6" w:rsidRPr="005413BC" w:rsidRDefault="00490EA6" w:rsidP="005413BC">
      <w:pPr>
        <w:spacing w:line="360" w:lineRule="auto"/>
        <w:jc w:val="center"/>
        <w:rPr>
          <w:b/>
        </w:rPr>
      </w:pPr>
      <w:r w:rsidRPr="005413BC">
        <w:rPr>
          <w:b/>
        </w:rPr>
        <w:t xml:space="preserve">Cláusula </w:t>
      </w:r>
      <w:r w:rsidR="002A0041">
        <w:rPr>
          <w:b/>
        </w:rPr>
        <w:t>8</w:t>
      </w:r>
      <w:r w:rsidRPr="005413BC">
        <w:rPr>
          <w:b/>
        </w:rPr>
        <w:t>.ª</w:t>
      </w:r>
    </w:p>
    <w:p w:rsidR="00490EA6" w:rsidRPr="005413BC" w:rsidRDefault="00490EA6" w:rsidP="005413BC">
      <w:pPr>
        <w:spacing w:line="360" w:lineRule="auto"/>
        <w:jc w:val="center"/>
        <w:rPr>
          <w:b/>
        </w:rPr>
      </w:pPr>
      <w:r w:rsidRPr="005413BC">
        <w:rPr>
          <w:b/>
        </w:rPr>
        <w:t>Autorização de comercialização dos medicamentos inovadores</w:t>
      </w:r>
    </w:p>
    <w:p w:rsidR="00490EA6" w:rsidRPr="005413BC" w:rsidRDefault="00490EA6" w:rsidP="005413BC">
      <w:pPr>
        <w:spacing w:line="360" w:lineRule="auto"/>
        <w:jc w:val="both"/>
      </w:pPr>
      <w:r w:rsidRPr="005413BC">
        <w:t xml:space="preserve">O Ministério da Saúde compromete-se a promover condições para o acesso dos doentes aos medicamentos que se demonstrem inovadores, nomeadamente através do cumprimento dos prazos de avaliação e decisão previstos na lei, </w:t>
      </w:r>
      <w:r w:rsidRPr="004C1E2B">
        <w:t xml:space="preserve">da </w:t>
      </w:r>
      <w:r w:rsidRPr="004C1E2B">
        <w:rPr>
          <w:sz w:val="23"/>
          <w:szCs w:val="23"/>
        </w:rPr>
        <w:t>adoção de metodologias inovadoras de contratualização, designadamente sistemas de gestão partilhada do risco, e do reconhecimento da especificidade de determinados medicamentos, nomeadamente os órfãos e os destinados a populações específicas</w:t>
      </w:r>
      <w:r w:rsidRPr="004C1E2B">
        <w:t xml:space="preserve">. </w:t>
      </w:r>
    </w:p>
    <w:p w:rsidR="00C82B61" w:rsidRDefault="00C82B61" w:rsidP="005413BC">
      <w:pPr>
        <w:spacing w:line="360" w:lineRule="auto"/>
        <w:jc w:val="center"/>
        <w:rPr>
          <w:b/>
        </w:rPr>
      </w:pPr>
    </w:p>
    <w:p w:rsidR="00490EA6" w:rsidRPr="005413BC" w:rsidRDefault="00490EA6" w:rsidP="005413BC">
      <w:pPr>
        <w:spacing w:line="360" w:lineRule="auto"/>
        <w:jc w:val="center"/>
        <w:rPr>
          <w:b/>
        </w:rPr>
      </w:pPr>
      <w:r w:rsidRPr="005413BC">
        <w:rPr>
          <w:b/>
        </w:rPr>
        <w:t xml:space="preserve">Cláusula </w:t>
      </w:r>
      <w:r w:rsidR="002A0041">
        <w:rPr>
          <w:b/>
        </w:rPr>
        <w:t>9</w:t>
      </w:r>
      <w:r w:rsidRPr="005413BC">
        <w:rPr>
          <w:b/>
        </w:rPr>
        <w:t>.ª</w:t>
      </w:r>
    </w:p>
    <w:p w:rsidR="00490EA6" w:rsidRPr="005413BC" w:rsidRDefault="00490EA6" w:rsidP="005413BC">
      <w:pPr>
        <w:spacing w:line="360" w:lineRule="auto"/>
        <w:jc w:val="center"/>
        <w:rPr>
          <w:b/>
        </w:rPr>
      </w:pPr>
      <w:r w:rsidRPr="005413BC">
        <w:rPr>
          <w:b/>
        </w:rPr>
        <w:t xml:space="preserve">Regime de preços dos </w:t>
      </w:r>
      <w:r w:rsidR="00B71FA8" w:rsidRPr="002D161A">
        <w:rPr>
          <w:b/>
        </w:rPr>
        <w:t>medicam</w:t>
      </w:r>
      <w:r w:rsidR="00881819">
        <w:rPr>
          <w:b/>
        </w:rPr>
        <w:t>entos sujeitos a receita médica</w:t>
      </w:r>
      <w:r w:rsidRPr="005413BC">
        <w:rPr>
          <w:b/>
        </w:rPr>
        <w:t xml:space="preserve"> não comparticipados</w:t>
      </w:r>
    </w:p>
    <w:p w:rsidR="00490EA6" w:rsidRPr="005413BC" w:rsidRDefault="00490EA6" w:rsidP="005413BC">
      <w:pPr>
        <w:spacing w:line="360" w:lineRule="auto"/>
        <w:jc w:val="both"/>
      </w:pPr>
      <w:r w:rsidRPr="005413BC">
        <w:t>O Ministério da Saúde compromete-se a concretizar o processo legislativo que permita que os medicamentos sujeitos a receita médica não comparticipados passem a obedecer a um regime de preço notificado, permitindo-se uma limitada variação de preço, numa percentagem a definir anualmente pelo INFARMED</w:t>
      </w:r>
      <w:r w:rsidR="005A2634">
        <w:t xml:space="preserve">, I.P., </w:t>
      </w:r>
      <w:r w:rsidRPr="005413BC">
        <w:t xml:space="preserve">auscultada a APIFARMA. </w:t>
      </w:r>
    </w:p>
    <w:p w:rsidR="00490EA6" w:rsidRDefault="00490EA6" w:rsidP="005413BC">
      <w:pPr>
        <w:spacing w:line="360" w:lineRule="auto"/>
        <w:jc w:val="center"/>
        <w:rPr>
          <w:b/>
        </w:rPr>
      </w:pPr>
    </w:p>
    <w:p w:rsidR="00490EA6" w:rsidRPr="005413BC" w:rsidRDefault="00490EA6" w:rsidP="005413BC">
      <w:pPr>
        <w:spacing w:line="360" w:lineRule="auto"/>
        <w:jc w:val="center"/>
        <w:rPr>
          <w:b/>
        </w:rPr>
      </w:pPr>
      <w:r w:rsidRPr="005413BC">
        <w:rPr>
          <w:b/>
        </w:rPr>
        <w:t xml:space="preserve">Cláusula </w:t>
      </w:r>
      <w:r w:rsidR="002A0041">
        <w:rPr>
          <w:b/>
        </w:rPr>
        <w:t>10</w:t>
      </w:r>
      <w:r w:rsidRPr="005413BC">
        <w:rPr>
          <w:b/>
        </w:rPr>
        <w:t>.ª</w:t>
      </w:r>
    </w:p>
    <w:p w:rsidR="00490EA6" w:rsidRPr="005413BC" w:rsidRDefault="00490EA6" w:rsidP="005413BC">
      <w:pPr>
        <w:spacing w:line="360" w:lineRule="auto"/>
        <w:jc w:val="center"/>
        <w:rPr>
          <w:b/>
        </w:rPr>
      </w:pPr>
      <w:r w:rsidRPr="005413BC">
        <w:rPr>
          <w:b/>
        </w:rPr>
        <w:t>Redução de custos administrativos</w:t>
      </w:r>
    </w:p>
    <w:p w:rsidR="00490EA6" w:rsidRPr="005413BC" w:rsidRDefault="00490EA6" w:rsidP="005413BC">
      <w:pPr>
        <w:spacing w:line="360" w:lineRule="auto"/>
        <w:jc w:val="both"/>
      </w:pPr>
      <w:r w:rsidRPr="005413BC">
        <w:t xml:space="preserve">O Ministério da Saúde compromete-se a </w:t>
      </w:r>
      <w:r>
        <w:t>promover a adoção</w:t>
      </w:r>
      <w:r w:rsidRPr="005413BC">
        <w:t xml:space="preserve">, em conjunto com os demais Ministérios, </w:t>
      </w:r>
      <w:r w:rsidR="00D45299">
        <w:t xml:space="preserve">de </w:t>
      </w:r>
      <w:r w:rsidRPr="005413BC">
        <w:t>medidas que assegurem uma efetiva redução de custos administrativos, designadamente no que respeita à revisão da legislação sobre o P</w:t>
      </w:r>
      <w:r w:rsidR="00906727">
        <w:t xml:space="preserve">reço de Venda ao Público </w:t>
      </w:r>
      <w:r w:rsidRPr="005413BC">
        <w:t xml:space="preserve">das embalagens dos medicamentos, de modo a promover o desenvolvimento da </w:t>
      </w:r>
      <w:r w:rsidR="005A2634">
        <w:t>I</w:t>
      </w:r>
      <w:r w:rsidRPr="005413BC">
        <w:t xml:space="preserve">ndústria </w:t>
      </w:r>
      <w:r w:rsidR="005A2634">
        <w:t>F</w:t>
      </w:r>
      <w:r w:rsidRPr="005413BC">
        <w:t>armacêutica em Portugal.</w:t>
      </w:r>
      <w:r w:rsidR="008F65B6">
        <w:t xml:space="preserve">   </w:t>
      </w:r>
    </w:p>
    <w:p w:rsidR="00645EB1" w:rsidRDefault="00645EB1" w:rsidP="005413BC">
      <w:pPr>
        <w:spacing w:line="360" w:lineRule="auto"/>
        <w:jc w:val="center"/>
      </w:pPr>
    </w:p>
    <w:p w:rsidR="00490EA6" w:rsidRPr="005413BC" w:rsidRDefault="00490EA6" w:rsidP="005413BC">
      <w:pPr>
        <w:spacing w:line="360" w:lineRule="auto"/>
        <w:jc w:val="center"/>
        <w:rPr>
          <w:b/>
        </w:rPr>
      </w:pPr>
      <w:r w:rsidRPr="005413BC">
        <w:rPr>
          <w:b/>
        </w:rPr>
        <w:t xml:space="preserve">Cláusula </w:t>
      </w:r>
      <w:r w:rsidR="002A0041">
        <w:rPr>
          <w:b/>
        </w:rPr>
        <w:t>11</w:t>
      </w:r>
      <w:r w:rsidRPr="005413BC">
        <w:rPr>
          <w:b/>
        </w:rPr>
        <w:t>.ª</w:t>
      </w:r>
    </w:p>
    <w:p w:rsidR="00490EA6" w:rsidRPr="005413BC" w:rsidRDefault="00490EA6" w:rsidP="005413BC">
      <w:pPr>
        <w:spacing w:line="360" w:lineRule="auto"/>
        <w:jc w:val="center"/>
        <w:rPr>
          <w:b/>
        </w:rPr>
      </w:pPr>
      <w:r w:rsidRPr="005413BC">
        <w:rPr>
          <w:b/>
        </w:rPr>
        <w:t>Estabilidade legislativa e administrativa</w:t>
      </w:r>
    </w:p>
    <w:p w:rsidR="00490EA6" w:rsidRDefault="00490EA6" w:rsidP="004C1E2B">
      <w:pPr>
        <w:spacing w:line="360" w:lineRule="auto"/>
        <w:jc w:val="both"/>
      </w:pPr>
      <w:r w:rsidRPr="00FE1D91">
        <w:t>O Ministério da Saúde promoverá a manutenção de um quadro legislativo e regulamentar estável para 2014, nomeadamente em relação à regulação dos preços dos medicamentos, sem prejuízo das alterações e dos ajustamentos legislativos e regulamentares que forem considerados necessários e adequados à sustentabilidade do SNS.</w:t>
      </w:r>
    </w:p>
    <w:p w:rsidR="00C82B61" w:rsidRPr="005413BC" w:rsidRDefault="00C82B61" w:rsidP="005413BC">
      <w:pPr>
        <w:spacing w:line="360" w:lineRule="auto"/>
        <w:jc w:val="both"/>
      </w:pPr>
    </w:p>
    <w:p w:rsidR="00490EA6" w:rsidRPr="005413BC" w:rsidRDefault="00490EA6" w:rsidP="005413BC">
      <w:pPr>
        <w:autoSpaceDE w:val="0"/>
        <w:autoSpaceDN w:val="0"/>
        <w:adjustRightInd w:val="0"/>
        <w:spacing w:line="360" w:lineRule="auto"/>
        <w:jc w:val="center"/>
        <w:rPr>
          <w:rFonts w:cs="Garamond"/>
          <w:b/>
          <w:color w:val="000000"/>
          <w:lang w:eastAsia="pt-PT"/>
        </w:rPr>
      </w:pPr>
      <w:r w:rsidRPr="005413BC">
        <w:rPr>
          <w:rFonts w:cs="Garamond"/>
          <w:b/>
          <w:bCs/>
          <w:color w:val="000000"/>
          <w:lang w:eastAsia="pt-PT"/>
        </w:rPr>
        <w:t xml:space="preserve">Cláusula </w:t>
      </w:r>
      <w:r w:rsidR="002A0041">
        <w:rPr>
          <w:rFonts w:cs="Garamond"/>
          <w:b/>
          <w:bCs/>
          <w:color w:val="000000"/>
          <w:lang w:eastAsia="pt-PT"/>
        </w:rPr>
        <w:t>12</w:t>
      </w:r>
      <w:r w:rsidR="002A0041" w:rsidRPr="005413BC">
        <w:rPr>
          <w:rFonts w:cs="Garamond"/>
          <w:b/>
          <w:bCs/>
          <w:color w:val="000000"/>
          <w:lang w:eastAsia="pt-PT"/>
        </w:rPr>
        <w:t>ª</w:t>
      </w:r>
    </w:p>
    <w:p w:rsidR="00490EA6" w:rsidRPr="005413BC" w:rsidRDefault="00906727" w:rsidP="005413BC">
      <w:pPr>
        <w:autoSpaceDE w:val="0"/>
        <w:autoSpaceDN w:val="0"/>
        <w:adjustRightInd w:val="0"/>
        <w:spacing w:line="360" w:lineRule="auto"/>
        <w:jc w:val="center"/>
        <w:rPr>
          <w:rFonts w:cs="Garamond"/>
          <w:b/>
          <w:color w:val="000000"/>
          <w:lang w:eastAsia="pt-PT"/>
        </w:rPr>
      </w:pPr>
      <w:r>
        <w:rPr>
          <w:rFonts w:cs="Garamond"/>
          <w:b/>
          <w:bCs/>
          <w:color w:val="000000"/>
          <w:lang w:eastAsia="pt-PT"/>
        </w:rPr>
        <w:t>Dedutibilidade</w:t>
      </w:r>
      <w:r w:rsidR="00881819">
        <w:rPr>
          <w:rFonts w:cs="Garamond"/>
          <w:b/>
          <w:bCs/>
          <w:color w:val="000000"/>
          <w:lang w:eastAsia="pt-PT"/>
        </w:rPr>
        <w:t xml:space="preserve"> </w:t>
      </w:r>
      <w:r w:rsidR="00490EA6" w:rsidRPr="005413BC">
        <w:rPr>
          <w:rFonts w:cs="Garamond"/>
          <w:b/>
          <w:bCs/>
          <w:color w:val="000000"/>
          <w:lang w:eastAsia="pt-PT"/>
        </w:rPr>
        <w:t>das contribuições da Indústria Farmacêutica</w:t>
      </w:r>
    </w:p>
    <w:p w:rsidR="00490EA6" w:rsidRPr="005413BC" w:rsidRDefault="00906727" w:rsidP="005413BC">
      <w:pPr>
        <w:autoSpaceDE w:val="0"/>
        <w:autoSpaceDN w:val="0"/>
        <w:adjustRightInd w:val="0"/>
        <w:spacing w:line="360" w:lineRule="auto"/>
        <w:jc w:val="both"/>
        <w:rPr>
          <w:rFonts w:cs="Garamond"/>
          <w:bCs/>
          <w:color w:val="000000"/>
          <w:lang w:eastAsia="pt-PT"/>
        </w:rPr>
      </w:pPr>
      <w:r w:rsidRPr="00E735F6">
        <w:rPr>
          <w:rFonts w:cs="Garamond"/>
          <w:color w:val="000000"/>
          <w:lang w:eastAsia="pt-PT"/>
        </w:rPr>
        <w:t xml:space="preserve">A dedutibilidade </w:t>
      </w:r>
      <w:r w:rsidR="00490EA6" w:rsidRPr="005413BC">
        <w:rPr>
          <w:rFonts w:cs="Garamond"/>
          <w:color w:val="000000"/>
          <w:lang w:eastAsia="pt-PT"/>
        </w:rPr>
        <w:t xml:space="preserve">das contribuições financeiras que venham a ser prestadas pelas empresas da Indústria Farmacêutica </w:t>
      </w:r>
      <w:r w:rsidR="00B71FA8" w:rsidRPr="005413BC">
        <w:rPr>
          <w:rFonts w:cs="Garamond"/>
          <w:color w:val="000000"/>
          <w:lang w:eastAsia="pt-PT"/>
        </w:rPr>
        <w:t>no âmbito do presente Acordo</w:t>
      </w:r>
      <w:r w:rsidR="00B71FA8">
        <w:rPr>
          <w:rFonts w:cs="Garamond"/>
          <w:color w:val="000000"/>
          <w:lang w:eastAsia="pt-PT"/>
        </w:rPr>
        <w:t xml:space="preserve">, para efeitos de aplicação do imposto sobre rendimento das pessoas coletivas, </w:t>
      </w:r>
      <w:r w:rsidR="00490EA6" w:rsidRPr="005413BC">
        <w:rPr>
          <w:rFonts w:cs="Garamond"/>
          <w:color w:val="000000"/>
          <w:lang w:eastAsia="pt-PT"/>
        </w:rPr>
        <w:t>será efetuado de acordo com a legislação fiscal aplicável.</w:t>
      </w:r>
    </w:p>
    <w:p w:rsidR="00881819" w:rsidRDefault="00881819" w:rsidP="005413BC">
      <w:pPr>
        <w:autoSpaceDE w:val="0"/>
        <w:autoSpaceDN w:val="0"/>
        <w:adjustRightInd w:val="0"/>
        <w:spacing w:line="360" w:lineRule="auto"/>
        <w:jc w:val="both"/>
        <w:rPr>
          <w:rFonts w:cs="Garamond"/>
          <w:bCs/>
          <w:color w:val="000000"/>
          <w:lang w:eastAsia="pt-PT"/>
        </w:rPr>
      </w:pPr>
      <w:r>
        <w:rPr>
          <w:rFonts w:cs="Garamond"/>
          <w:bCs/>
          <w:color w:val="000000"/>
          <w:lang w:eastAsia="pt-PT"/>
        </w:rPr>
        <w:br w:type="page"/>
      </w:r>
    </w:p>
    <w:p w:rsidR="00FC1A3D" w:rsidRPr="005413BC" w:rsidRDefault="00FC1A3D" w:rsidP="005413BC">
      <w:pPr>
        <w:autoSpaceDE w:val="0"/>
        <w:autoSpaceDN w:val="0"/>
        <w:adjustRightInd w:val="0"/>
        <w:spacing w:line="360" w:lineRule="auto"/>
        <w:jc w:val="both"/>
        <w:rPr>
          <w:rFonts w:cs="Garamond"/>
          <w:bCs/>
          <w:color w:val="000000"/>
          <w:lang w:eastAsia="pt-PT"/>
        </w:rPr>
      </w:pPr>
    </w:p>
    <w:p w:rsidR="00490EA6" w:rsidRPr="005413BC" w:rsidRDefault="00490EA6" w:rsidP="005413BC">
      <w:pPr>
        <w:autoSpaceDE w:val="0"/>
        <w:autoSpaceDN w:val="0"/>
        <w:adjustRightInd w:val="0"/>
        <w:spacing w:line="360" w:lineRule="auto"/>
        <w:jc w:val="center"/>
        <w:rPr>
          <w:rFonts w:cs="Garamond"/>
          <w:b/>
          <w:color w:val="000000"/>
          <w:lang w:eastAsia="pt-PT"/>
        </w:rPr>
      </w:pPr>
      <w:r w:rsidRPr="005413BC">
        <w:rPr>
          <w:rFonts w:cs="Garamond"/>
          <w:b/>
          <w:bCs/>
          <w:color w:val="000000"/>
          <w:lang w:eastAsia="pt-PT"/>
        </w:rPr>
        <w:t xml:space="preserve">Cláusula </w:t>
      </w:r>
      <w:r w:rsidR="002A0041">
        <w:rPr>
          <w:rFonts w:cs="Garamond"/>
          <w:b/>
          <w:bCs/>
          <w:color w:val="000000"/>
          <w:lang w:eastAsia="pt-PT"/>
        </w:rPr>
        <w:t>13</w:t>
      </w:r>
      <w:r w:rsidRPr="005413BC">
        <w:rPr>
          <w:rFonts w:cs="Garamond"/>
          <w:b/>
          <w:bCs/>
          <w:color w:val="000000"/>
          <w:lang w:eastAsia="pt-PT"/>
        </w:rPr>
        <w:t>.ª</w:t>
      </w:r>
    </w:p>
    <w:p w:rsidR="00490EA6" w:rsidRPr="005413BC" w:rsidRDefault="00490EA6" w:rsidP="005413BC">
      <w:pPr>
        <w:autoSpaceDE w:val="0"/>
        <w:autoSpaceDN w:val="0"/>
        <w:adjustRightInd w:val="0"/>
        <w:spacing w:line="360" w:lineRule="auto"/>
        <w:jc w:val="center"/>
        <w:rPr>
          <w:rFonts w:cs="Garamond"/>
          <w:b/>
          <w:color w:val="000000"/>
          <w:lang w:eastAsia="pt-PT"/>
        </w:rPr>
      </w:pPr>
      <w:r w:rsidRPr="005413BC">
        <w:rPr>
          <w:rFonts w:cs="Garamond"/>
          <w:b/>
          <w:bCs/>
          <w:color w:val="000000"/>
          <w:lang w:eastAsia="pt-PT"/>
        </w:rPr>
        <w:t>Acompanhamento da execução do Acordo</w:t>
      </w:r>
    </w:p>
    <w:p w:rsidR="00490EA6" w:rsidRPr="005413BC" w:rsidRDefault="00490EA6" w:rsidP="005413BC">
      <w:pPr>
        <w:autoSpaceDE w:val="0"/>
        <w:autoSpaceDN w:val="0"/>
        <w:adjustRightInd w:val="0"/>
        <w:spacing w:line="360" w:lineRule="auto"/>
        <w:jc w:val="both"/>
        <w:rPr>
          <w:rFonts w:cs="Garamond"/>
          <w:color w:val="000000"/>
          <w:lang w:eastAsia="pt-PT"/>
        </w:rPr>
      </w:pPr>
      <w:r w:rsidRPr="005413BC">
        <w:rPr>
          <w:rFonts w:cs="Garamond"/>
          <w:color w:val="000000"/>
          <w:lang w:eastAsia="pt-PT"/>
        </w:rPr>
        <w:t>1 – A execução do presente Acordo será acompanhada por uma comissão composta por representantes do Ministério das Finanças,</w:t>
      </w:r>
      <w:r w:rsidR="00B80B86">
        <w:rPr>
          <w:rFonts w:cs="Garamond"/>
          <w:color w:val="000000"/>
          <w:lang w:eastAsia="pt-PT"/>
        </w:rPr>
        <w:t xml:space="preserve"> </w:t>
      </w:r>
      <w:r w:rsidRPr="005413BC">
        <w:rPr>
          <w:rFonts w:cs="Garamond"/>
          <w:color w:val="000000"/>
          <w:lang w:eastAsia="pt-PT"/>
        </w:rPr>
        <w:t>do Ministério da Saúde e da A</w:t>
      </w:r>
      <w:r w:rsidR="005A2634">
        <w:rPr>
          <w:rFonts w:cs="Garamond"/>
          <w:color w:val="000000"/>
          <w:lang w:eastAsia="pt-PT"/>
        </w:rPr>
        <w:t>PIFARMA</w:t>
      </w:r>
      <w:r w:rsidRPr="005413BC">
        <w:rPr>
          <w:rFonts w:cs="Garamond"/>
          <w:color w:val="000000"/>
          <w:lang w:eastAsia="pt-PT"/>
        </w:rPr>
        <w:t xml:space="preserve">, em termos a definir por despacho conjunto dos membros do Governo em causa. </w:t>
      </w:r>
    </w:p>
    <w:p w:rsidR="00490EA6" w:rsidRPr="005413BC" w:rsidRDefault="00490EA6" w:rsidP="005413BC">
      <w:pPr>
        <w:autoSpaceDE w:val="0"/>
        <w:autoSpaceDN w:val="0"/>
        <w:adjustRightInd w:val="0"/>
        <w:spacing w:line="360" w:lineRule="auto"/>
        <w:jc w:val="both"/>
        <w:rPr>
          <w:rFonts w:cs="Garamond"/>
          <w:color w:val="000000"/>
          <w:lang w:eastAsia="pt-PT"/>
        </w:rPr>
      </w:pPr>
      <w:r w:rsidRPr="005413BC">
        <w:rPr>
          <w:rFonts w:cs="Garamond"/>
          <w:color w:val="000000"/>
          <w:lang w:eastAsia="pt-PT"/>
        </w:rPr>
        <w:t xml:space="preserve">2 – Compete, designadamente, à Comissão de Acompanhamento pronunciar-se sobre questões de carácter técnico que se suscitem na execução do presente Acordo, na medida em que tal lhe seja solicitado pelas </w:t>
      </w:r>
      <w:r w:rsidR="008F2026">
        <w:rPr>
          <w:rFonts w:cs="Garamond"/>
          <w:color w:val="000000"/>
          <w:lang w:eastAsia="pt-PT"/>
        </w:rPr>
        <w:t>entidades signatárias</w:t>
      </w:r>
      <w:r w:rsidRPr="005413BC">
        <w:rPr>
          <w:rFonts w:cs="Garamond"/>
          <w:color w:val="000000"/>
          <w:lang w:eastAsia="pt-PT"/>
        </w:rPr>
        <w:t xml:space="preserve">, e </w:t>
      </w:r>
      <w:r w:rsidR="008F2026">
        <w:rPr>
          <w:rFonts w:cs="Garamond"/>
          <w:color w:val="000000"/>
          <w:lang w:eastAsia="pt-PT"/>
        </w:rPr>
        <w:t>propor</w:t>
      </w:r>
      <w:r w:rsidR="008F2026" w:rsidRPr="005413BC">
        <w:rPr>
          <w:rFonts w:cs="Garamond"/>
          <w:color w:val="000000"/>
          <w:lang w:eastAsia="pt-PT"/>
        </w:rPr>
        <w:t xml:space="preserve"> </w:t>
      </w:r>
      <w:r w:rsidRPr="005413BC">
        <w:rPr>
          <w:rFonts w:cs="Garamond"/>
          <w:color w:val="000000"/>
          <w:lang w:eastAsia="pt-PT"/>
        </w:rPr>
        <w:t xml:space="preserve">iniciativas conducentes ao adequado desenvolvimento dos objetivos definidos no presente Acordo. </w:t>
      </w:r>
    </w:p>
    <w:p w:rsidR="00490EA6" w:rsidRPr="005413BC" w:rsidRDefault="00490EA6" w:rsidP="005413BC">
      <w:pPr>
        <w:autoSpaceDE w:val="0"/>
        <w:autoSpaceDN w:val="0"/>
        <w:adjustRightInd w:val="0"/>
        <w:spacing w:line="360" w:lineRule="auto"/>
        <w:jc w:val="both"/>
        <w:rPr>
          <w:rFonts w:cs="Garamond"/>
          <w:lang w:eastAsia="pt-PT"/>
        </w:rPr>
      </w:pPr>
      <w:r w:rsidRPr="005413BC">
        <w:rPr>
          <w:rFonts w:cs="Garamond"/>
          <w:color w:val="000000"/>
          <w:lang w:eastAsia="pt-PT"/>
        </w:rPr>
        <w:t xml:space="preserve">3 – A Comissão de Acompanhamento reúne mensalmente para apreciação da adequação do presente Acordo à evolução do mercado, nomeadamente em termos da concretização dos objetivos orçamentais de despesa com medicamentos, devendo </w:t>
      </w:r>
      <w:r w:rsidRPr="005413BC">
        <w:rPr>
          <w:rFonts w:cs="Garamond"/>
          <w:lang w:eastAsia="pt-PT"/>
        </w:rPr>
        <w:t xml:space="preserve">apresentar relatórios </w:t>
      </w:r>
      <w:proofErr w:type="spellStart"/>
      <w:r w:rsidRPr="005413BC">
        <w:rPr>
          <w:rFonts w:cs="Garamond"/>
          <w:lang w:eastAsia="pt-PT"/>
        </w:rPr>
        <w:t>bi-mestrais</w:t>
      </w:r>
      <w:proofErr w:type="spellEnd"/>
      <w:r w:rsidRPr="005413BC">
        <w:rPr>
          <w:rFonts w:cs="Garamond"/>
          <w:lang w:eastAsia="pt-PT"/>
        </w:rPr>
        <w:t xml:space="preserve"> dos resultados obtidos, que serão enviados às entidades signatárias. </w:t>
      </w:r>
    </w:p>
    <w:p w:rsidR="00B80B86" w:rsidRDefault="00B80B86" w:rsidP="005413BC">
      <w:pPr>
        <w:autoSpaceDE w:val="0"/>
        <w:autoSpaceDN w:val="0"/>
        <w:adjustRightInd w:val="0"/>
        <w:spacing w:line="360" w:lineRule="auto"/>
        <w:jc w:val="both"/>
        <w:rPr>
          <w:rFonts w:cs="Garamond"/>
          <w:bCs/>
          <w:color w:val="000000"/>
          <w:lang w:eastAsia="pt-PT"/>
        </w:rPr>
      </w:pPr>
    </w:p>
    <w:p w:rsidR="00490EA6" w:rsidRPr="005413BC" w:rsidRDefault="00490EA6" w:rsidP="005413BC">
      <w:pPr>
        <w:autoSpaceDE w:val="0"/>
        <w:autoSpaceDN w:val="0"/>
        <w:adjustRightInd w:val="0"/>
        <w:spacing w:line="360" w:lineRule="auto"/>
        <w:jc w:val="center"/>
        <w:rPr>
          <w:rFonts w:cs="Garamond"/>
          <w:b/>
          <w:color w:val="000000"/>
          <w:lang w:eastAsia="pt-PT"/>
        </w:rPr>
      </w:pPr>
      <w:r>
        <w:rPr>
          <w:rFonts w:cs="Garamond"/>
          <w:b/>
          <w:bCs/>
          <w:color w:val="000000"/>
          <w:lang w:eastAsia="pt-PT"/>
        </w:rPr>
        <w:t>Cl</w:t>
      </w:r>
      <w:r w:rsidRPr="005413BC">
        <w:rPr>
          <w:rFonts w:cs="Garamond"/>
          <w:b/>
          <w:bCs/>
          <w:color w:val="000000"/>
          <w:lang w:eastAsia="pt-PT"/>
        </w:rPr>
        <w:t xml:space="preserve">áusula </w:t>
      </w:r>
      <w:r w:rsidR="002A0041">
        <w:rPr>
          <w:rFonts w:cs="Garamond"/>
          <w:b/>
          <w:bCs/>
          <w:color w:val="000000"/>
          <w:lang w:eastAsia="pt-PT"/>
        </w:rPr>
        <w:t>14</w:t>
      </w:r>
      <w:r w:rsidRPr="005413BC">
        <w:rPr>
          <w:rFonts w:cs="Garamond"/>
          <w:b/>
          <w:bCs/>
          <w:color w:val="000000"/>
          <w:lang w:eastAsia="pt-PT"/>
        </w:rPr>
        <w:t>.ª</w:t>
      </w:r>
    </w:p>
    <w:p w:rsidR="00490EA6" w:rsidRPr="005413BC" w:rsidRDefault="00490EA6" w:rsidP="005413BC">
      <w:pPr>
        <w:spacing w:line="360" w:lineRule="auto"/>
        <w:jc w:val="center"/>
        <w:rPr>
          <w:rFonts w:cs="Garamond"/>
          <w:b/>
          <w:color w:val="000000"/>
          <w:lang w:eastAsia="pt-PT"/>
        </w:rPr>
      </w:pPr>
      <w:r w:rsidRPr="005413BC">
        <w:rPr>
          <w:rFonts w:cs="Garamond"/>
          <w:b/>
          <w:bCs/>
          <w:color w:val="000000"/>
          <w:lang w:eastAsia="pt-PT"/>
        </w:rPr>
        <w:t xml:space="preserve">Força </w:t>
      </w:r>
      <w:r w:rsidR="005A2634">
        <w:rPr>
          <w:rFonts w:cs="Garamond"/>
          <w:b/>
          <w:bCs/>
          <w:color w:val="000000"/>
          <w:lang w:eastAsia="pt-PT"/>
        </w:rPr>
        <w:t>m</w:t>
      </w:r>
      <w:r w:rsidRPr="005413BC">
        <w:rPr>
          <w:rFonts w:cs="Garamond"/>
          <w:b/>
          <w:bCs/>
          <w:color w:val="000000"/>
          <w:lang w:eastAsia="pt-PT"/>
        </w:rPr>
        <w:t>aior e alteração das circunstâncias</w:t>
      </w:r>
    </w:p>
    <w:p w:rsidR="00881819" w:rsidRDefault="00490EA6" w:rsidP="008F2026">
      <w:pPr>
        <w:spacing w:line="360" w:lineRule="auto"/>
        <w:jc w:val="both"/>
        <w:rPr>
          <w:rFonts w:cs="Garamond"/>
          <w:color w:val="000000"/>
          <w:lang w:eastAsia="pt-PT"/>
        </w:rPr>
      </w:pPr>
      <w:r w:rsidRPr="005413BC">
        <w:rPr>
          <w:rFonts w:cs="Garamond"/>
          <w:color w:val="000000"/>
          <w:lang w:eastAsia="pt-PT"/>
        </w:rPr>
        <w:t>Se ocorrerem factos ou eventos anormais e</w:t>
      </w:r>
      <w:r w:rsidR="008F2026">
        <w:rPr>
          <w:rFonts w:cs="Garamond"/>
          <w:color w:val="000000"/>
          <w:lang w:eastAsia="pt-PT"/>
        </w:rPr>
        <w:t>/</w:t>
      </w:r>
      <w:r w:rsidRPr="005413BC">
        <w:rPr>
          <w:rFonts w:cs="Garamond"/>
          <w:color w:val="000000"/>
          <w:lang w:eastAsia="pt-PT"/>
        </w:rPr>
        <w:t xml:space="preserve">ou imprevisíveis, em resultado dos quais se verifique um incremento excecional na prescrição e venda de medicamentos comparticipados </w:t>
      </w:r>
      <w:r w:rsidR="005A2634">
        <w:rPr>
          <w:rFonts w:cs="Garamond"/>
          <w:color w:val="000000"/>
          <w:lang w:eastAsia="pt-PT"/>
        </w:rPr>
        <w:t xml:space="preserve">e de medicamentos hospitalares </w:t>
      </w:r>
      <w:r w:rsidRPr="005413BC">
        <w:rPr>
          <w:rFonts w:cs="Garamond"/>
          <w:color w:val="000000"/>
          <w:lang w:eastAsia="pt-PT"/>
        </w:rPr>
        <w:t>no âmbito do SNS (nomeadamente, circunstâncias excecionais quanto à prevalência ou incidência de patologias, como sejam surtos epidémicos), o crescimento dos encargos do SNS com a comparticipação ou a aquisição de medicamentos daí decorrente não será tido em consideração para efeitos de determinação do crescimento da despesa do Estado e de determinação das contribuições da Indústria Farmacêutica, nos termos do presente Acordo.</w:t>
      </w:r>
      <w:r w:rsidR="00881819">
        <w:rPr>
          <w:rFonts w:cs="Garamond"/>
          <w:color w:val="000000"/>
          <w:lang w:eastAsia="pt-PT"/>
        </w:rPr>
        <w:br w:type="page"/>
      </w:r>
    </w:p>
    <w:p w:rsidR="00490EA6" w:rsidRPr="005413BC" w:rsidRDefault="00490EA6" w:rsidP="008F2026">
      <w:pPr>
        <w:spacing w:line="360" w:lineRule="auto"/>
        <w:jc w:val="both"/>
        <w:rPr>
          <w:rFonts w:cs="Garamond"/>
          <w:color w:val="000000"/>
          <w:lang w:eastAsia="pt-PT"/>
        </w:rPr>
      </w:pPr>
    </w:p>
    <w:p w:rsidR="00E869E5" w:rsidRDefault="00E869E5" w:rsidP="00D0199B">
      <w:pPr>
        <w:spacing w:line="360" w:lineRule="auto"/>
        <w:jc w:val="center"/>
        <w:rPr>
          <w:rFonts w:cs="Garamond"/>
          <w:b/>
          <w:bCs/>
          <w:color w:val="000000"/>
          <w:lang w:eastAsia="pt-PT"/>
        </w:rPr>
      </w:pPr>
    </w:p>
    <w:p w:rsidR="00D0199B" w:rsidRPr="005413BC" w:rsidRDefault="00D0199B" w:rsidP="00D0199B">
      <w:pPr>
        <w:spacing w:line="360" w:lineRule="auto"/>
        <w:jc w:val="center"/>
        <w:rPr>
          <w:rFonts w:cs="Garamond"/>
          <w:b/>
          <w:color w:val="000000"/>
          <w:lang w:eastAsia="pt-PT"/>
        </w:rPr>
      </w:pPr>
      <w:r w:rsidRPr="005413BC">
        <w:rPr>
          <w:rFonts w:cs="Garamond"/>
          <w:b/>
          <w:bCs/>
          <w:color w:val="000000"/>
          <w:lang w:eastAsia="pt-PT"/>
        </w:rPr>
        <w:t xml:space="preserve">Cláusula </w:t>
      </w:r>
      <w:r w:rsidR="002A0041">
        <w:rPr>
          <w:rFonts w:cs="Garamond"/>
          <w:b/>
          <w:bCs/>
          <w:color w:val="000000"/>
          <w:lang w:eastAsia="pt-PT"/>
        </w:rPr>
        <w:t>15</w:t>
      </w:r>
      <w:r w:rsidRPr="005413BC">
        <w:rPr>
          <w:rFonts w:cs="Garamond"/>
          <w:b/>
          <w:bCs/>
          <w:color w:val="000000"/>
          <w:lang w:eastAsia="pt-PT"/>
        </w:rPr>
        <w:t>.ª</w:t>
      </w:r>
    </w:p>
    <w:p w:rsidR="00D0199B" w:rsidRPr="005413BC" w:rsidRDefault="00D0199B" w:rsidP="00D0199B">
      <w:pPr>
        <w:spacing w:line="360" w:lineRule="auto"/>
        <w:jc w:val="center"/>
        <w:rPr>
          <w:rFonts w:cs="Garamond"/>
          <w:b/>
          <w:color w:val="000000"/>
          <w:lang w:eastAsia="pt-PT"/>
        </w:rPr>
      </w:pPr>
      <w:r w:rsidRPr="005413BC">
        <w:rPr>
          <w:rFonts w:cs="Garamond"/>
          <w:b/>
          <w:bCs/>
          <w:color w:val="000000"/>
          <w:lang w:eastAsia="pt-PT"/>
        </w:rPr>
        <w:t>Resolução</w:t>
      </w:r>
    </w:p>
    <w:p w:rsidR="00D0199B" w:rsidRPr="005413BC" w:rsidRDefault="00D0199B" w:rsidP="00D0199B">
      <w:pPr>
        <w:spacing w:line="360" w:lineRule="auto"/>
        <w:jc w:val="both"/>
        <w:rPr>
          <w:rFonts w:cs="Garamond"/>
          <w:color w:val="000000"/>
          <w:lang w:eastAsia="pt-PT"/>
        </w:rPr>
      </w:pPr>
      <w:r w:rsidRPr="005413BC">
        <w:rPr>
          <w:rFonts w:cs="Garamond"/>
          <w:color w:val="000000"/>
          <w:lang w:eastAsia="pt-PT"/>
        </w:rPr>
        <w:t>1 - O incu</w:t>
      </w:r>
      <w:r w:rsidR="005A2634">
        <w:rPr>
          <w:rFonts w:cs="Garamond"/>
          <w:color w:val="000000"/>
          <w:lang w:eastAsia="pt-PT"/>
        </w:rPr>
        <w:t>mprimento absoluto e definitivo</w:t>
      </w:r>
      <w:r w:rsidRPr="005413BC">
        <w:rPr>
          <w:rFonts w:cs="Garamond"/>
          <w:color w:val="000000"/>
          <w:lang w:eastAsia="pt-PT"/>
        </w:rPr>
        <w:t xml:space="preserve"> por qualquer uma das Partes dos compromissos decorrentes do presente Acordo, incluindo a adoção de medidas que contrariem os pressupostos do presente Acordo, confere à parte não faltosa a faculdade de o resolver. </w:t>
      </w:r>
    </w:p>
    <w:p w:rsidR="00D0199B" w:rsidRPr="005413BC" w:rsidRDefault="00D0199B" w:rsidP="00D0199B">
      <w:pPr>
        <w:spacing w:line="360" w:lineRule="auto"/>
        <w:jc w:val="both"/>
        <w:rPr>
          <w:rFonts w:cs="Garamond"/>
          <w:color w:val="000000"/>
          <w:lang w:eastAsia="pt-PT"/>
        </w:rPr>
      </w:pPr>
      <w:r w:rsidRPr="005413BC">
        <w:rPr>
          <w:rFonts w:cs="Garamond"/>
          <w:color w:val="000000"/>
          <w:lang w:eastAsia="pt-PT"/>
        </w:rPr>
        <w:t>2 - Considera-se absoluto e definitivo o incumprimento que persista após duas interpelações escritas da parte não faltosa.</w:t>
      </w:r>
    </w:p>
    <w:p w:rsidR="00E869E5" w:rsidRPr="005413BC" w:rsidRDefault="00E869E5" w:rsidP="00881819">
      <w:pPr>
        <w:spacing w:line="360" w:lineRule="auto"/>
        <w:rPr>
          <w:b/>
        </w:rPr>
      </w:pPr>
    </w:p>
    <w:p w:rsidR="00490EA6" w:rsidRPr="005413BC" w:rsidRDefault="00490EA6" w:rsidP="005413BC">
      <w:pPr>
        <w:spacing w:line="360" w:lineRule="auto"/>
        <w:jc w:val="center"/>
        <w:rPr>
          <w:b/>
        </w:rPr>
      </w:pPr>
      <w:r w:rsidRPr="005413BC">
        <w:rPr>
          <w:b/>
        </w:rPr>
        <w:t xml:space="preserve">Cláusula </w:t>
      </w:r>
      <w:r w:rsidR="002A0041">
        <w:rPr>
          <w:b/>
        </w:rPr>
        <w:t>16</w:t>
      </w:r>
      <w:r w:rsidRPr="005413BC">
        <w:rPr>
          <w:b/>
        </w:rPr>
        <w:t>.ª</w:t>
      </w:r>
    </w:p>
    <w:p w:rsidR="00490EA6" w:rsidRPr="005413BC" w:rsidRDefault="00490EA6" w:rsidP="005413BC">
      <w:pPr>
        <w:spacing w:line="360" w:lineRule="auto"/>
        <w:jc w:val="center"/>
        <w:rPr>
          <w:b/>
        </w:rPr>
      </w:pPr>
      <w:r w:rsidRPr="005413BC">
        <w:rPr>
          <w:b/>
        </w:rPr>
        <w:t>Produção de efeitos</w:t>
      </w:r>
    </w:p>
    <w:p w:rsidR="00490EA6" w:rsidRPr="005413BC" w:rsidRDefault="00490EA6" w:rsidP="005413BC">
      <w:pPr>
        <w:spacing w:line="360" w:lineRule="auto"/>
      </w:pPr>
      <w:r w:rsidRPr="005413BC">
        <w:t>O presente Acordo produz efeitos a partir da data da sua assinatura.</w:t>
      </w:r>
    </w:p>
    <w:p w:rsidR="00490EA6" w:rsidRPr="005413BC" w:rsidRDefault="00490EA6" w:rsidP="005413BC">
      <w:pPr>
        <w:spacing w:line="360" w:lineRule="auto"/>
      </w:pPr>
    </w:p>
    <w:sectPr w:rsidR="00490EA6" w:rsidRPr="005413BC" w:rsidSect="00881819">
      <w:headerReference w:type="default" r:id="rId9"/>
      <w:footerReference w:type="default" r:id="rId10"/>
      <w:pgSz w:w="11906" w:h="16838"/>
      <w:pgMar w:top="1134" w:right="1133" w:bottom="993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FF4" w:rsidRDefault="00EB4FF4" w:rsidP="00C2043D">
      <w:pPr>
        <w:spacing w:after="0" w:line="240" w:lineRule="auto"/>
      </w:pPr>
      <w:r>
        <w:separator/>
      </w:r>
    </w:p>
  </w:endnote>
  <w:endnote w:type="continuationSeparator" w:id="0">
    <w:p w:rsidR="00EB4FF4" w:rsidRDefault="00EB4FF4" w:rsidP="00C20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9462690"/>
      <w:docPartObj>
        <w:docPartGallery w:val="Page Numbers (Bottom of Page)"/>
        <w:docPartUnique/>
      </w:docPartObj>
    </w:sdtPr>
    <w:sdtEndPr/>
    <w:sdtContent>
      <w:p w:rsidR="00881819" w:rsidRDefault="00881819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635">
          <w:rPr>
            <w:noProof/>
          </w:rPr>
          <w:t>5</w:t>
        </w:r>
        <w:r>
          <w:fldChar w:fldCharType="end"/>
        </w:r>
      </w:p>
    </w:sdtContent>
  </w:sdt>
  <w:p w:rsidR="00881819" w:rsidRDefault="0088181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FF4" w:rsidRDefault="00EB4FF4" w:rsidP="00C2043D">
      <w:pPr>
        <w:spacing w:after="0" w:line="240" w:lineRule="auto"/>
      </w:pPr>
      <w:r>
        <w:separator/>
      </w:r>
    </w:p>
  </w:footnote>
  <w:footnote w:type="continuationSeparator" w:id="0">
    <w:p w:rsidR="00EB4FF4" w:rsidRDefault="00EB4FF4" w:rsidP="00C20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727" w:rsidRDefault="00906727">
    <w:pPr>
      <w:pStyle w:val="Cabealho"/>
    </w:pPr>
  </w:p>
  <w:p w:rsidR="00906727" w:rsidRDefault="0090672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361AA"/>
    <w:multiLevelType w:val="hybridMultilevel"/>
    <w:tmpl w:val="F274EC86"/>
    <w:lvl w:ilvl="0" w:tplc="229632CA">
      <w:start w:val="1"/>
      <w:numFmt w:val="decimal"/>
      <w:lvlText w:val="%1."/>
      <w:lvlJc w:val="left"/>
      <w:pPr>
        <w:ind w:left="426" w:hanging="360"/>
      </w:pPr>
      <w:rPr>
        <w:rFonts w:cs="Times New Roman"/>
      </w:r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31C283A"/>
    <w:multiLevelType w:val="hybridMultilevel"/>
    <w:tmpl w:val="E05EFD88"/>
    <w:lvl w:ilvl="0" w:tplc="6B283F3A">
      <w:start w:val="6"/>
      <w:numFmt w:val="decimal"/>
      <w:lvlText w:val="%1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2">
    <w:nsid w:val="6BCF2370"/>
    <w:multiLevelType w:val="hybridMultilevel"/>
    <w:tmpl w:val="0562D574"/>
    <w:lvl w:ilvl="0" w:tplc="A8F8AF1A">
      <w:start w:val="6"/>
      <w:numFmt w:val="decimal"/>
      <w:lvlText w:val="%1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3">
    <w:nsid w:val="7DCB24C9"/>
    <w:multiLevelType w:val="hybridMultilevel"/>
    <w:tmpl w:val="F5320A5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dro Freitas">
    <w15:presenceInfo w15:providerId="AD" w15:userId="S-1-5-21-2211123535-352872926-4153699552-11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3BC"/>
    <w:rsid w:val="00004022"/>
    <w:rsid w:val="0002522B"/>
    <w:rsid w:val="000273BD"/>
    <w:rsid w:val="00030094"/>
    <w:rsid w:val="000454D0"/>
    <w:rsid w:val="000542F3"/>
    <w:rsid w:val="00075A9F"/>
    <w:rsid w:val="00086DC6"/>
    <w:rsid w:val="000913BF"/>
    <w:rsid w:val="00093DFB"/>
    <w:rsid w:val="000B4DDD"/>
    <w:rsid w:val="000C7727"/>
    <w:rsid w:val="000C79DF"/>
    <w:rsid w:val="000F4EBF"/>
    <w:rsid w:val="000F666D"/>
    <w:rsid w:val="0011294D"/>
    <w:rsid w:val="00130A15"/>
    <w:rsid w:val="0017293B"/>
    <w:rsid w:val="001809F9"/>
    <w:rsid w:val="0018348D"/>
    <w:rsid w:val="00183E20"/>
    <w:rsid w:val="00194117"/>
    <w:rsid w:val="001A1F03"/>
    <w:rsid w:val="001B14E4"/>
    <w:rsid w:val="001D0F84"/>
    <w:rsid w:val="001D7F09"/>
    <w:rsid w:val="001F17F6"/>
    <w:rsid w:val="001F2DF1"/>
    <w:rsid w:val="00201607"/>
    <w:rsid w:val="0027063E"/>
    <w:rsid w:val="00271087"/>
    <w:rsid w:val="00277E90"/>
    <w:rsid w:val="00283C39"/>
    <w:rsid w:val="00291353"/>
    <w:rsid w:val="002A0041"/>
    <w:rsid w:val="002D4D9F"/>
    <w:rsid w:val="00317236"/>
    <w:rsid w:val="0032123D"/>
    <w:rsid w:val="003258BF"/>
    <w:rsid w:val="003309E3"/>
    <w:rsid w:val="00354D32"/>
    <w:rsid w:val="00392159"/>
    <w:rsid w:val="0039399F"/>
    <w:rsid w:val="00395800"/>
    <w:rsid w:val="003B6DD2"/>
    <w:rsid w:val="003D0D3A"/>
    <w:rsid w:val="003D57EF"/>
    <w:rsid w:val="003E5E78"/>
    <w:rsid w:val="003F1679"/>
    <w:rsid w:val="003F78DC"/>
    <w:rsid w:val="00421A20"/>
    <w:rsid w:val="00421F2B"/>
    <w:rsid w:val="0044375C"/>
    <w:rsid w:val="00467F02"/>
    <w:rsid w:val="00475FA0"/>
    <w:rsid w:val="00476D16"/>
    <w:rsid w:val="00485258"/>
    <w:rsid w:val="00487C55"/>
    <w:rsid w:val="00490EA6"/>
    <w:rsid w:val="004B377F"/>
    <w:rsid w:val="004C1E2B"/>
    <w:rsid w:val="004D5877"/>
    <w:rsid w:val="00504489"/>
    <w:rsid w:val="00507A88"/>
    <w:rsid w:val="005171DC"/>
    <w:rsid w:val="005413BC"/>
    <w:rsid w:val="00570469"/>
    <w:rsid w:val="0058045B"/>
    <w:rsid w:val="00586AEA"/>
    <w:rsid w:val="00595F5A"/>
    <w:rsid w:val="005A2634"/>
    <w:rsid w:val="005A4945"/>
    <w:rsid w:val="005B7635"/>
    <w:rsid w:val="005C1BA8"/>
    <w:rsid w:val="005C3D16"/>
    <w:rsid w:val="005F2FF8"/>
    <w:rsid w:val="006168AE"/>
    <w:rsid w:val="00645EB1"/>
    <w:rsid w:val="006515D8"/>
    <w:rsid w:val="00661B7D"/>
    <w:rsid w:val="00671CA5"/>
    <w:rsid w:val="00681A40"/>
    <w:rsid w:val="006E46D0"/>
    <w:rsid w:val="00703C94"/>
    <w:rsid w:val="0071765B"/>
    <w:rsid w:val="007355F6"/>
    <w:rsid w:val="00751A60"/>
    <w:rsid w:val="00771F9C"/>
    <w:rsid w:val="00773564"/>
    <w:rsid w:val="00780FBF"/>
    <w:rsid w:val="007A7101"/>
    <w:rsid w:val="007D1679"/>
    <w:rsid w:val="007D3DE2"/>
    <w:rsid w:val="007D7114"/>
    <w:rsid w:val="00803008"/>
    <w:rsid w:val="00805E3F"/>
    <w:rsid w:val="0081410D"/>
    <w:rsid w:val="00820894"/>
    <w:rsid w:val="00835BE4"/>
    <w:rsid w:val="00842928"/>
    <w:rsid w:val="00843B9D"/>
    <w:rsid w:val="00880357"/>
    <w:rsid w:val="00881819"/>
    <w:rsid w:val="008B6A38"/>
    <w:rsid w:val="008B6E2C"/>
    <w:rsid w:val="008D291D"/>
    <w:rsid w:val="008D555E"/>
    <w:rsid w:val="008E4636"/>
    <w:rsid w:val="008F2026"/>
    <w:rsid w:val="008F65B6"/>
    <w:rsid w:val="008F6ABC"/>
    <w:rsid w:val="00906727"/>
    <w:rsid w:val="0090763A"/>
    <w:rsid w:val="00925B5E"/>
    <w:rsid w:val="009340D4"/>
    <w:rsid w:val="00956524"/>
    <w:rsid w:val="00976C29"/>
    <w:rsid w:val="00982058"/>
    <w:rsid w:val="00985762"/>
    <w:rsid w:val="00992799"/>
    <w:rsid w:val="009A797D"/>
    <w:rsid w:val="009B5370"/>
    <w:rsid w:val="009C6449"/>
    <w:rsid w:val="009D3E96"/>
    <w:rsid w:val="009D75CD"/>
    <w:rsid w:val="009E7E73"/>
    <w:rsid w:val="00A4237C"/>
    <w:rsid w:val="00A57C84"/>
    <w:rsid w:val="00A65972"/>
    <w:rsid w:val="00A74BF6"/>
    <w:rsid w:val="00A80BAA"/>
    <w:rsid w:val="00B1085E"/>
    <w:rsid w:val="00B12DBF"/>
    <w:rsid w:val="00B44A79"/>
    <w:rsid w:val="00B5648C"/>
    <w:rsid w:val="00B6131A"/>
    <w:rsid w:val="00B71FA8"/>
    <w:rsid w:val="00B734F3"/>
    <w:rsid w:val="00B80B86"/>
    <w:rsid w:val="00BA3D41"/>
    <w:rsid w:val="00BA5A08"/>
    <w:rsid w:val="00BE055C"/>
    <w:rsid w:val="00BF12FD"/>
    <w:rsid w:val="00C2043D"/>
    <w:rsid w:val="00C25A48"/>
    <w:rsid w:val="00C26CBE"/>
    <w:rsid w:val="00C27240"/>
    <w:rsid w:val="00C52930"/>
    <w:rsid w:val="00C64E12"/>
    <w:rsid w:val="00C82B61"/>
    <w:rsid w:val="00C8305D"/>
    <w:rsid w:val="00C90B0C"/>
    <w:rsid w:val="00C97E77"/>
    <w:rsid w:val="00CA1DBE"/>
    <w:rsid w:val="00CB314C"/>
    <w:rsid w:val="00CE02F4"/>
    <w:rsid w:val="00CE6645"/>
    <w:rsid w:val="00CE70D8"/>
    <w:rsid w:val="00CF580F"/>
    <w:rsid w:val="00D0199B"/>
    <w:rsid w:val="00D17897"/>
    <w:rsid w:val="00D2030D"/>
    <w:rsid w:val="00D30877"/>
    <w:rsid w:val="00D3124A"/>
    <w:rsid w:val="00D427BC"/>
    <w:rsid w:val="00D45299"/>
    <w:rsid w:val="00D45930"/>
    <w:rsid w:val="00D645F1"/>
    <w:rsid w:val="00DB74EF"/>
    <w:rsid w:val="00DD4B4E"/>
    <w:rsid w:val="00E026D6"/>
    <w:rsid w:val="00E10355"/>
    <w:rsid w:val="00E16B12"/>
    <w:rsid w:val="00E23CA2"/>
    <w:rsid w:val="00E36B2B"/>
    <w:rsid w:val="00E63A56"/>
    <w:rsid w:val="00E74D9E"/>
    <w:rsid w:val="00E76FE7"/>
    <w:rsid w:val="00E8667C"/>
    <w:rsid w:val="00E869E5"/>
    <w:rsid w:val="00EB47C9"/>
    <w:rsid w:val="00EB4FF4"/>
    <w:rsid w:val="00EE17BF"/>
    <w:rsid w:val="00EE2116"/>
    <w:rsid w:val="00EE6123"/>
    <w:rsid w:val="00EF4F4A"/>
    <w:rsid w:val="00F106A2"/>
    <w:rsid w:val="00F36DA8"/>
    <w:rsid w:val="00F74615"/>
    <w:rsid w:val="00FB6685"/>
    <w:rsid w:val="00FC1A3D"/>
    <w:rsid w:val="00FE1D91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3BC"/>
    <w:pPr>
      <w:spacing w:after="200" w:line="276" w:lineRule="auto"/>
    </w:pPr>
    <w:rPr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5413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locked/>
    <w:rsid w:val="005413BC"/>
    <w:rPr>
      <w:rFonts w:ascii="Calibri" w:hAnsi="Calibri" w:cs="Times New Roman"/>
    </w:rPr>
  </w:style>
  <w:style w:type="paragraph" w:customStyle="1" w:styleId="PargrafodaLista1">
    <w:name w:val="Parágrafo da Lista1"/>
    <w:basedOn w:val="Normal"/>
    <w:uiPriority w:val="99"/>
    <w:rsid w:val="005413BC"/>
    <w:pPr>
      <w:ind w:left="720"/>
      <w:contextualSpacing/>
    </w:pPr>
    <w:rPr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rsid w:val="00FF7877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rsid w:val="00FF7877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locked/>
    <w:rsid w:val="00842928"/>
    <w:rPr>
      <w:rFonts w:cs="Times New Roman"/>
      <w:sz w:val="20"/>
      <w:szCs w:val="20"/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rsid w:val="00FF7877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locked/>
    <w:rsid w:val="00842928"/>
    <w:rPr>
      <w:rFonts w:cs="Times New Roman"/>
      <w:b/>
      <w:bCs/>
      <w:sz w:val="20"/>
      <w:szCs w:val="20"/>
      <w:lang w:eastAsia="en-US"/>
    </w:rPr>
  </w:style>
  <w:style w:type="paragraph" w:styleId="Textodebalo">
    <w:name w:val="Balloon Text"/>
    <w:basedOn w:val="Normal"/>
    <w:link w:val="TextodebaloCarcter"/>
    <w:uiPriority w:val="99"/>
    <w:semiHidden/>
    <w:rsid w:val="00FF7877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locked/>
    <w:rsid w:val="00842928"/>
    <w:rPr>
      <w:rFonts w:ascii="Times New Roman" w:hAnsi="Times New Roman" w:cs="Times New Roman"/>
      <w:sz w:val="2"/>
      <w:lang w:eastAsia="en-US"/>
    </w:rPr>
  </w:style>
  <w:style w:type="paragraph" w:styleId="Rodap">
    <w:name w:val="footer"/>
    <w:basedOn w:val="Normal"/>
    <w:link w:val="RodapCarcter"/>
    <w:uiPriority w:val="99"/>
    <w:rsid w:val="005A4945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locked/>
    <w:rsid w:val="00842928"/>
    <w:rPr>
      <w:rFonts w:cs="Times New Roman"/>
      <w:lang w:eastAsia="en-US"/>
    </w:rPr>
  </w:style>
  <w:style w:type="paragraph" w:customStyle="1" w:styleId="PargrafodaLista2">
    <w:name w:val="Parágrafo da Lista2"/>
    <w:basedOn w:val="Normal"/>
    <w:uiPriority w:val="99"/>
    <w:rsid w:val="00E16B12"/>
    <w:pPr>
      <w:ind w:left="720"/>
      <w:contextualSpacing/>
    </w:pPr>
    <w:rPr>
      <w:lang w:eastAsia="pt-PT"/>
    </w:rPr>
  </w:style>
  <w:style w:type="paragraph" w:styleId="PargrafodaLista">
    <w:name w:val="List Paragraph"/>
    <w:basedOn w:val="Normal"/>
    <w:uiPriority w:val="34"/>
    <w:qFormat/>
    <w:rsid w:val="00BE05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3BC"/>
    <w:pPr>
      <w:spacing w:after="200" w:line="276" w:lineRule="auto"/>
    </w:pPr>
    <w:rPr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5413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locked/>
    <w:rsid w:val="005413BC"/>
    <w:rPr>
      <w:rFonts w:ascii="Calibri" w:hAnsi="Calibri" w:cs="Times New Roman"/>
    </w:rPr>
  </w:style>
  <w:style w:type="paragraph" w:customStyle="1" w:styleId="PargrafodaLista1">
    <w:name w:val="Parágrafo da Lista1"/>
    <w:basedOn w:val="Normal"/>
    <w:uiPriority w:val="99"/>
    <w:rsid w:val="005413BC"/>
    <w:pPr>
      <w:ind w:left="720"/>
      <w:contextualSpacing/>
    </w:pPr>
    <w:rPr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rsid w:val="00FF7877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rsid w:val="00FF7877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locked/>
    <w:rsid w:val="00842928"/>
    <w:rPr>
      <w:rFonts w:cs="Times New Roman"/>
      <w:sz w:val="20"/>
      <w:szCs w:val="20"/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rsid w:val="00FF7877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locked/>
    <w:rsid w:val="00842928"/>
    <w:rPr>
      <w:rFonts w:cs="Times New Roman"/>
      <w:b/>
      <w:bCs/>
      <w:sz w:val="20"/>
      <w:szCs w:val="20"/>
      <w:lang w:eastAsia="en-US"/>
    </w:rPr>
  </w:style>
  <w:style w:type="paragraph" w:styleId="Textodebalo">
    <w:name w:val="Balloon Text"/>
    <w:basedOn w:val="Normal"/>
    <w:link w:val="TextodebaloCarcter"/>
    <w:uiPriority w:val="99"/>
    <w:semiHidden/>
    <w:rsid w:val="00FF7877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locked/>
    <w:rsid w:val="00842928"/>
    <w:rPr>
      <w:rFonts w:ascii="Times New Roman" w:hAnsi="Times New Roman" w:cs="Times New Roman"/>
      <w:sz w:val="2"/>
      <w:lang w:eastAsia="en-US"/>
    </w:rPr>
  </w:style>
  <w:style w:type="paragraph" w:styleId="Rodap">
    <w:name w:val="footer"/>
    <w:basedOn w:val="Normal"/>
    <w:link w:val="RodapCarcter"/>
    <w:uiPriority w:val="99"/>
    <w:rsid w:val="005A4945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locked/>
    <w:rsid w:val="00842928"/>
    <w:rPr>
      <w:rFonts w:cs="Times New Roman"/>
      <w:lang w:eastAsia="en-US"/>
    </w:rPr>
  </w:style>
  <w:style w:type="paragraph" w:customStyle="1" w:styleId="PargrafodaLista2">
    <w:name w:val="Parágrafo da Lista2"/>
    <w:basedOn w:val="Normal"/>
    <w:uiPriority w:val="99"/>
    <w:rsid w:val="00E16B12"/>
    <w:pPr>
      <w:ind w:left="720"/>
      <w:contextualSpacing/>
    </w:pPr>
    <w:rPr>
      <w:lang w:eastAsia="pt-PT"/>
    </w:rPr>
  </w:style>
  <w:style w:type="paragraph" w:styleId="PargrafodaLista">
    <w:name w:val="List Paragraph"/>
    <w:basedOn w:val="Normal"/>
    <w:uiPriority w:val="34"/>
    <w:qFormat/>
    <w:rsid w:val="00BE0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867DF-3FDD-4F5F-B12B-52878146F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2148</Words>
  <Characters>11605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Acordo entre os Ministérios das Finanças, da Economia  e da Saúde e a Indústria Farmacêutica</vt:lpstr>
    </vt:vector>
  </TitlesOfParts>
  <Company/>
  <LinksUpToDate>false</LinksUpToDate>
  <CharactersWithSpaces>13726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Acordo entre os Ministérios das Finanças, da Economia  e da Saúde e a Indústria Farmacêutica</dc:title>
  <dc:creator>pedro.freitas</dc:creator>
  <cp:lastModifiedBy>Elvira Monteiro Líbano</cp:lastModifiedBy>
  <cp:revision>2</cp:revision>
  <cp:lastPrinted>2014-06-23T18:02:00Z</cp:lastPrinted>
  <dcterms:created xsi:type="dcterms:W3CDTF">2014-06-24T16:59:00Z</dcterms:created>
  <dcterms:modified xsi:type="dcterms:W3CDTF">2014-06-24T16:59:00Z</dcterms:modified>
</cp:coreProperties>
</file>