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6D8936" w14:textId="77777777" w:rsidR="00B704FF" w:rsidRPr="00435936" w:rsidRDefault="00B704FF" w:rsidP="008A609C">
      <w:pPr>
        <w:pStyle w:val="Normal1"/>
        <w:jc w:val="center"/>
        <w:rPr>
          <w:rFonts w:ascii="Arial" w:hAnsi="Arial" w:cs="Arial"/>
          <w:sz w:val="22"/>
          <w:szCs w:val="22"/>
        </w:rPr>
      </w:pPr>
      <w:bookmarkStart w:id="0" w:name="h.gjdgxs" w:colFirst="0" w:colLast="0"/>
      <w:bookmarkEnd w:id="0"/>
    </w:p>
    <w:p w14:paraId="6435C451" w14:textId="77777777" w:rsidR="00B704FF" w:rsidRPr="00435936" w:rsidRDefault="007B5FD1" w:rsidP="008A609C">
      <w:pPr>
        <w:pStyle w:val="Normal1"/>
        <w:jc w:val="center"/>
        <w:rPr>
          <w:rFonts w:ascii="Arial" w:hAnsi="Arial" w:cs="Arial"/>
          <w:sz w:val="22"/>
          <w:szCs w:val="22"/>
        </w:rPr>
      </w:pPr>
      <w:r w:rsidRPr="00435936">
        <w:rPr>
          <w:rFonts w:ascii="Arial" w:hAnsi="Arial" w:cs="Arial"/>
          <w:noProof/>
          <w:sz w:val="22"/>
          <w:szCs w:val="22"/>
          <w:lang w:val="pt-PT" w:eastAsia="pt-PT"/>
        </w:rPr>
        <w:drawing>
          <wp:inline distT="0" distB="0" distL="0" distR="0" wp14:anchorId="5260A230" wp14:editId="603AEF51">
            <wp:extent cx="5275580" cy="824230"/>
            <wp:effectExtent l="0" t="0" r="0" b="0"/>
            <wp:docPr id="1" name="image02.png" descr="LogotypeTreatPolyQ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 descr="LogotypeTreatPolyQ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8242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B9403F" w14:textId="41767B12" w:rsidR="00B704FF" w:rsidRPr="00435936" w:rsidRDefault="008A609C" w:rsidP="008A609C">
      <w:pPr>
        <w:pStyle w:val="Normal1"/>
        <w:jc w:val="center"/>
        <w:rPr>
          <w:rFonts w:ascii="Arial" w:hAnsi="Arial" w:cs="Arial"/>
          <w:sz w:val="22"/>
          <w:szCs w:val="22"/>
        </w:rPr>
      </w:pPr>
      <w:r w:rsidRPr="00435936">
        <w:rPr>
          <w:rFonts w:ascii="Arial" w:hAnsi="Arial" w:cs="Arial"/>
          <w:noProof/>
          <w:sz w:val="22"/>
          <w:szCs w:val="22"/>
          <w:lang w:val="pt-PT" w:eastAsia="pt-PT"/>
        </w:rPr>
        <w:drawing>
          <wp:inline distT="0" distB="0" distL="0" distR="0" wp14:anchorId="795C456A" wp14:editId="1D046B29">
            <wp:extent cx="5225415" cy="391795"/>
            <wp:effectExtent l="0" t="0" r="0" b="0"/>
            <wp:docPr id="8" name="image04.png" descr="FootnoteMarieCurieCNClogotype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FootnoteMarieCurieCNClogotypes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391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40BD871" w14:textId="77777777" w:rsidR="00A70A0B" w:rsidRDefault="00A70A0B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55498835" w14:textId="77777777" w:rsidR="00A70A0B" w:rsidRPr="00B52646" w:rsidRDefault="00A70A0B" w:rsidP="00A70A0B">
      <w:pPr>
        <w:pStyle w:val="Normal1"/>
        <w:jc w:val="both"/>
        <w:rPr>
          <w:rFonts w:ascii="Arial" w:eastAsia="Arial" w:hAnsi="Arial" w:cs="Arial"/>
          <w:color w:val="auto"/>
          <w:sz w:val="20"/>
        </w:rPr>
      </w:pPr>
    </w:p>
    <w:p w14:paraId="11BFB857" w14:textId="77777777" w:rsidR="00A70A0B" w:rsidRPr="00B52646" w:rsidRDefault="00A70A0B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</w:p>
    <w:p w14:paraId="36EDAD48" w14:textId="0BBFCADD" w:rsidR="00BA186D" w:rsidRPr="00B52646" w:rsidRDefault="00BA186D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Wednesday 4 February - 11:30</w:t>
      </w:r>
    </w:p>
    <w:p w14:paraId="66E3544C" w14:textId="741D4217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3F541F4D" w14:textId="37DE3F63" w:rsidR="00BA186D" w:rsidRPr="00B52646" w:rsidRDefault="00435936" w:rsidP="0043593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Key Note Conference</w:t>
      </w:r>
    </w:p>
    <w:p w14:paraId="72C9EF54" w14:textId="77777777" w:rsidR="00BA186D" w:rsidRPr="00B52646" w:rsidRDefault="00BA186D" w:rsidP="008A609C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The Ubiquitin Proteolytic System</w:t>
      </w:r>
    </w:p>
    <w:p w14:paraId="6881FDDC" w14:textId="47EF5689" w:rsidR="00BA186D" w:rsidRPr="00B52646" w:rsidRDefault="00BA186D" w:rsidP="008A609C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From Basic Mechanisms through Human Diseases and into Drug Targeting</w:t>
      </w:r>
    </w:p>
    <w:p w14:paraId="139807EF" w14:textId="77777777" w:rsidR="00BA186D" w:rsidRPr="00B52646" w:rsidRDefault="00BA186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hAnsi="Arial" w:cs="Arial"/>
          <w:noProof/>
          <w:color w:val="auto"/>
          <w:sz w:val="20"/>
          <w:lang w:val="pt-PT" w:eastAsia="pt-PT"/>
        </w:rPr>
        <w:drawing>
          <wp:inline distT="0" distB="0" distL="0" distR="0" wp14:anchorId="22867160" wp14:editId="2022D9F0">
            <wp:extent cx="759449" cy="1143212"/>
            <wp:effectExtent l="0" t="0" r="3175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72" cy="11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11909" w14:textId="77777777" w:rsidR="00BA186D" w:rsidRPr="00B52646" w:rsidRDefault="00BA186D" w:rsidP="008A609C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Aaron </w:t>
      </w: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Ciechanover</w:t>
      </w:r>
      <w:proofErr w:type="spellEnd"/>
    </w:p>
    <w:p w14:paraId="1E542A04" w14:textId="79AA4808" w:rsidR="00BA186D" w:rsidRPr="00B52646" w:rsidRDefault="00BA186D" w:rsidP="008A609C">
      <w:pPr>
        <w:pStyle w:val="Normal1"/>
        <w:jc w:val="center"/>
        <w:rPr>
          <w:rFonts w:ascii="Arial" w:eastAsia="Arial" w:hAnsi="Arial" w:cs="Arial"/>
          <w:b/>
          <w:i/>
          <w:sz w:val="20"/>
        </w:rPr>
      </w:pPr>
      <w:r w:rsidRPr="00B52646">
        <w:rPr>
          <w:rFonts w:ascii="Arial" w:hAnsi="Arial" w:cs="Arial"/>
          <w:b/>
          <w:i/>
          <w:color w:val="auto"/>
          <w:sz w:val="20"/>
        </w:rPr>
        <w:t>Nobel Prize in Chemistry in 2004,</w:t>
      </w:r>
    </w:p>
    <w:p w14:paraId="232EEFF4" w14:textId="77777777" w:rsidR="000F0B0A" w:rsidRPr="00B52646" w:rsidRDefault="000F0B0A" w:rsidP="008A609C">
      <w:pPr>
        <w:pStyle w:val="Normal1"/>
        <w:jc w:val="center"/>
        <w:rPr>
          <w:rFonts w:ascii="Arial" w:hAnsi="Arial" w:cs="Arial"/>
          <w:i/>
          <w:color w:val="3C3C31"/>
          <w:sz w:val="20"/>
        </w:rPr>
      </w:pPr>
      <w:proofErr w:type="spellStart"/>
      <w:r w:rsidRPr="00B52646">
        <w:rPr>
          <w:rFonts w:ascii="Arial" w:hAnsi="Arial" w:cs="Arial"/>
          <w:i/>
          <w:color w:val="3C3C31"/>
          <w:sz w:val="20"/>
        </w:rPr>
        <w:t>Technion</w:t>
      </w:r>
      <w:proofErr w:type="spellEnd"/>
    </w:p>
    <w:p w14:paraId="6B7336E5" w14:textId="0C2EAE5E" w:rsidR="00BA186D" w:rsidRPr="00B52646" w:rsidRDefault="000F0B0A" w:rsidP="008A609C">
      <w:pPr>
        <w:pStyle w:val="Normal1"/>
        <w:jc w:val="center"/>
        <w:rPr>
          <w:rFonts w:ascii="Arial" w:eastAsia="Arial" w:hAnsi="Arial" w:cs="Arial"/>
          <w:i/>
          <w:sz w:val="20"/>
        </w:rPr>
      </w:pPr>
      <w:r w:rsidRPr="00B52646">
        <w:rPr>
          <w:rFonts w:ascii="Arial" w:hAnsi="Arial" w:cs="Arial"/>
          <w:i/>
          <w:color w:val="3C3C31"/>
          <w:sz w:val="20"/>
        </w:rPr>
        <w:t>Israel Institute of Technology</w:t>
      </w:r>
    </w:p>
    <w:p w14:paraId="6F2F4FFC" w14:textId="77777777" w:rsidR="00A850C6" w:rsidRPr="00B52646" w:rsidRDefault="00A850C6" w:rsidP="008A609C">
      <w:pPr>
        <w:pStyle w:val="Normal1"/>
        <w:rPr>
          <w:rFonts w:ascii="Arial" w:hAnsi="Arial" w:cs="Arial"/>
          <w:color w:val="auto"/>
          <w:sz w:val="20"/>
        </w:rPr>
      </w:pPr>
    </w:p>
    <w:p w14:paraId="64328FBB" w14:textId="77777777" w:rsidR="00435936" w:rsidRPr="00B52646" w:rsidRDefault="00435936" w:rsidP="008A609C">
      <w:pPr>
        <w:pStyle w:val="Normal1"/>
        <w:rPr>
          <w:rFonts w:ascii="Arial" w:hAnsi="Arial" w:cs="Arial"/>
          <w:color w:val="auto"/>
          <w:sz w:val="20"/>
        </w:rPr>
      </w:pPr>
    </w:p>
    <w:p w14:paraId="22CB821F" w14:textId="2F0A6312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Thursday 5 February - 11:30</w:t>
      </w:r>
    </w:p>
    <w:p w14:paraId="330D7156" w14:textId="29BF943A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6DFE52BF" w14:textId="436BCDF6" w:rsidR="00A850C6" w:rsidRPr="00B52646" w:rsidRDefault="00435936" w:rsidP="0043593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Key Note Conference</w:t>
      </w:r>
    </w:p>
    <w:p w14:paraId="607BEC0E" w14:textId="77777777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sz w:val="20"/>
        </w:rPr>
      </w:pPr>
      <w:proofErr w:type="spellStart"/>
      <w:r w:rsidRPr="00B52646">
        <w:rPr>
          <w:rFonts w:ascii="Arial" w:eastAsia="Arial" w:hAnsi="Arial" w:cs="Arial"/>
          <w:sz w:val="20"/>
        </w:rPr>
        <w:t>Proteostasis</w:t>
      </w:r>
      <w:proofErr w:type="spellEnd"/>
      <w:r w:rsidRPr="00B52646">
        <w:rPr>
          <w:rFonts w:ascii="Arial" w:eastAsia="Arial" w:hAnsi="Arial" w:cs="Arial"/>
          <w:sz w:val="20"/>
        </w:rPr>
        <w:t xml:space="preserve"> Networks and Stress Responses </w:t>
      </w:r>
    </w:p>
    <w:p w14:paraId="6956CFCF" w14:textId="0D1BC3E9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in</w:t>
      </w:r>
      <w:proofErr w:type="gramEnd"/>
      <w:r w:rsidRPr="00B52646">
        <w:rPr>
          <w:rFonts w:ascii="Arial" w:eastAsia="Arial" w:hAnsi="Arial" w:cs="Arial"/>
          <w:sz w:val="20"/>
        </w:rPr>
        <w:t xml:space="preserve"> Aging and Neurodegenerative Disease</w:t>
      </w:r>
    </w:p>
    <w:p w14:paraId="29209550" w14:textId="7B689B7F" w:rsidR="009A7E60" w:rsidRPr="00B52646" w:rsidRDefault="009A7E60" w:rsidP="008A609C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hAnsi="Arial" w:cs="Arial"/>
          <w:noProof/>
          <w:color w:val="auto"/>
          <w:sz w:val="20"/>
          <w:lang w:val="pt-PT" w:eastAsia="pt-PT"/>
        </w:rPr>
        <w:drawing>
          <wp:inline distT="0" distB="0" distL="0" distR="0" wp14:anchorId="0FEF8573" wp14:editId="72DF4BB7">
            <wp:extent cx="797983" cy="1189370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83" cy="118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FC05A" w14:textId="78EE13D6" w:rsidR="00B704FF" w:rsidRPr="00B52646" w:rsidRDefault="007B5FD1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Richard Morimoto</w:t>
      </w:r>
    </w:p>
    <w:p w14:paraId="3F14BA3E" w14:textId="77777777" w:rsidR="00A850C6" w:rsidRPr="00B52646" w:rsidRDefault="009A7E60" w:rsidP="008A609C">
      <w:pPr>
        <w:pStyle w:val="Normal1"/>
        <w:jc w:val="center"/>
        <w:rPr>
          <w:rFonts w:ascii="Arial" w:hAnsi="Arial" w:cs="Arial"/>
          <w:i/>
          <w:color w:val="1A1A1A"/>
          <w:sz w:val="20"/>
        </w:rPr>
      </w:pPr>
      <w:r w:rsidRPr="00B52646">
        <w:rPr>
          <w:rFonts w:ascii="Arial" w:hAnsi="Arial" w:cs="Arial"/>
          <w:i/>
          <w:color w:val="1A1A1A"/>
          <w:sz w:val="20"/>
        </w:rPr>
        <w:t>Bill and Gayle Cook Professor of Biol</w:t>
      </w:r>
      <w:r w:rsidR="00A850C6" w:rsidRPr="00B52646">
        <w:rPr>
          <w:rFonts w:ascii="Arial" w:hAnsi="Arial" w:cs="Arial"/>
          <w:i/>
          <w:color w:val="1A1A1A"/>
          <w:sz w:val="20"/>
        </w:rPr>
        <w:t>ogy</w:t>
      </w:r>
    </w:p>
    <w:p w14:paraId="6EDC2EC7" w14:textId="1939A4D5" w:rsidR="00A850C6" w:rsidRPr="00B52646" w:rsidRDefault="00A850C6" w:rsidP="008A609C">
      <w:pPr>
        <w:pStyle w:val="Normal1"/>
        <w:jc w:val="center"/>
        <w:rPr>
          <w:rFonts w:ascii="Arial" w:hAnsi="Arial" w:cs="Arial"/>
          <w:i/>
          <w:color w:val="1A1A1A"/>
          <w:sz w:val="20"/>
        </w:rPr>
      </w:pPr>
      <w:r w:rsidRPr="00B52646">
        <w:rPr>
          <w:rFonts w:ascii="Arial" w:hAnsi="Arial" w:cs="Arial"/>
          <w:i/>
          <w:color w:val="414141"/>
          <w:sz w:val="20"/>
        </w:rPr>
        <w:t>Department of Molecular Biosciences</w:t>
      </w:r>
    </w:p>
    <w:p w14:paraId="361254FA" w14:textId="45A77C3F" w:rsidR="00A850C6" w:rsidRPr="00B52646" w:rsidRDefault="00A850C6" w:rsidP="000F0B0A">
      <w:pPr>
        <w:pStyle w:val="Normal1"/>
        <w:jc w:val="center"/>
        <w:rPr>
          <w:rFonts w:ascii="Arial" w:hAnsi="Arial" w:cs="Arial"/>
          <w:i/>
          <w:color w:val="414141"/>
          <w:sz w:val="20"/>
        </w:rPr>
      </w:pPr>
      <w:r w:rsidRPr="00B52646">
        <w:rPr>
          <w:rFonts w:ascii="Arial" w:hAnsi="Arial" w:cs="Arial"/>
          <w:i/>
          <w:color w:val="414141"/>
          <w:sz w:val="20"/>
        </w:rPr>
        <w:t>Northwestern University</w:t>
      </w:r>
      <w:r w:rsidR="000F0B0A" w:rsidRPr="00B52646">
        <w:rPr>
          <w:rFonts w:ascii="Arial" w:hAnsi="Arial" w:cs="Arial"/>
          <w:i/>
          <w:color w:val="414141"/>
          <w:sz w:val="20"/>
        </w:rPr>
        <w:t xml:space="preserve">, </w:t>
      </w:r>
      <w:r w:rsidRPr="00B52646">
        <w:rPr>
          <w:rFonts w:ascii="Arial" w:hAnsi="Arial" w:cs="Arial"/>
          <w:i/>
          <w:color w:val="1A1A1A"/>
          <w:sz w:val="20"/>
        </w:rPr>
        <w:t>EUA</w:t>
      </w:r>
    </w:p>
    <w:p w14:paraId="1A634822" w14:textId="77777777" w:rsidR="007B5FD1" w:rsidRPr="00B52646" w:rsidRDefault="007B5FD1" w:rsidP="008A609C">
      <w:pPr>
        <w:pStyle w:val="Normal1"/>
        <w:rPr>
          <w:rFonts w:ascii="Arial" w:hAnsi="Arial" w:cs="Arial"/>
          <w:sz w:val="20"/>
        </w:rPr>
      </w:pPr>
    </w:p>
    <w:p w14:paraId="28F9C281" w14:textId="77777777" w:rsidR="00435936" w:rsidRPr="00B52646" w:rsidRDefault="00435936" w:rsidP="008A609C">
      <w:pPr>
        <w:pStyle w:val="Normal1"/>
        <w:rPr>
          <w:rFonts w:ascii="Arial" w:hAnsi="Arial" w:cs="Arial"/>
          <w:sz w:val="20"/>
        </w:rPr>
      </w:pPr>
    </w:p>
    <w:p w14:paraId="7D558B55" w14:textId="77777777" w:rsidR="008A609C" w:rsidRPr="00B52646" w:rsidRDefault="008A609C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019C135C" w14:textId="77777777" w:rsidR="00A850C6" w:rsidRPr="00B52646" w:rsidRDefault="00A850C6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Thursday 5 February - 14:30</w:t>
      </w:r>
    </w:p>
    <w:p w14:paraId="1FEA6385" w14:textId="029888B4" w:rsidR="000830E2" w:rsidRPr="00B52646" w:rsidRDefault="000F4125" w:rsidP="000F4125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370257F1" w14:textId="77777777" w:rsidR="00380C9D" w:rsidRPr="00B52646" w:rsidRDefault="007B5FD1" w:rsidP="008A609C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 xml:space="preserve">Targeting the intracellular localization of Ataxin-3 </w:t>
      </w:r>
    </w:p>
    <w:p w14:paraId="6DD2F10D" w14:textId="6FF478E9" w:rsidR="00B704FF" w:rsidRPr="00B52646" w:rsidRDefault="007B5FD1" w:rsidP="008A609C">
      <w:pPr>
        <w:pStyle w:val="Normal1"/>
        <w:jc w:val="center"/>
        <w:rPr>
          <w:rFonts w:ascii="Arial" w:eastAsia="Arial" w:hAnsi="Arial" w:cs="Arial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as</w:t>
      </w:r>
      <w:proofErr w:type="gramEnd"/>
      <w:r w:rsidRPr="00B52646">
        <w:rPr>
          <w:rFonts w:ascii="Arial" w:eastAsia="Arial" w:hAnsi="Arial" w:cs="Arial"/>
          <w:sz w:val="20"/>
        </w:rPr>
        <w:t xml:space="preserve"> treatment strategy for SCA3 </w:t>
      </w:r>
    </w:p>
    <w:p w14:paraId="7AD6E651" w14:textId="77777777" w:rsidR="000830E2" w:rsidRPr="00B52646" w:rsidRDefault="000830E2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hAnsi="Arial" w:cs="Arial"/>
          <w:noProof/>
          <w:color w:val="auto"/>
          <w:sz w:val="20"/>
          <w:lang w:val="pt-PT" w:eastAsia="pt-PT"/>
        </w:rPr>
        <w:drawing>
          <wp:inline distT="0" distB="0" distL="0" distR="0" wp14:anchorId="003FF393" wp14:editId="454873AB">
            <wp:extent cx="793890" cy="1190837"/>
            <wp:effectExtent l="0" t="0" r="0" b="317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201" cy="119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C841F" w14:textId="214EA245" w:rsidR="00A850C6" w:rsidRPr="00B52646" w:rsidRDefault="00A850C6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Thorsten Schmidt</w:t>
      </w:r>
    </w:p>
    <w:p w14:paraId="60B3F9D2" w14:textId="1D3B6462" w:rsidR="000830E2" w:rsidRPr="00B52646" w:rsidRDefault="00A850C6" w:rsidP="000F0B0A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r w:rsidRPr="00B52646">
        <w:rPr>
          <w:rFonts w:ascii="Arial" w:hAnsi="Arial" w:cs="Arial"/>
          <w:i/>
          <w:color w:val="auto"/>
          <w:sz w:val="20"/>
        </w:rPr>
        <w:t xml:space="preserve">University of </w:t>
      </w:r>
      <w:proofErr w:type="spellStart"/>
      <w:r w:rsidRPr="00B52646">
        <w:rPr>
          <w:rFonts w:ascii="Arial" w:hAnsi="Arial" w:cs="Arial"/>
          <w:i/>
          <w:color w:val="auto"/>
          <w:sz w:val="20"/>
        </w:rPr>
        <w:t>Tuebingen</w:t>
      </w:r>
      <w:proofErr w:type="spellEnd"/>
      <w:r w:rsidR="000F0B0A" w:rsidRPr="00B52646">
        <w:rPr>
          <w:rFonts w:ascii="Arial" w:hAnsi="Arial" w:cs="Arial"/>
          <w:i/>
          <w:color w:val="auto"/>
          <w:sz w:val="20"/>
        </w:rPr>
        <w:t xml:space="preserve">, </w:t>
      </w:r>
      <w:r w:rsidR="000830E2" w:rsidRPr="00B52646">
        <w:rPr>
          <w:rFonts w:ascii="Arial" w:hAnsi="Arial" w:cs="Arial"/>
          <w:i/>
          <w:color w:val="auto"/>
          <w:sz w:val="20"/>
        </w:rPr>
        <w:t>Germany</w:t>
      </w:r>
    </w:p>
    <w:p w14:paraId="49C6255D" w14:textId="565C5E0E" w:rsidR="008A609C" w:rsidRPr="00B52646" w:rsidRDefault="00A850C6" w:rsidP="00A70A0B">
      <w:pPr>
        <w:pStyle w:val="Normal1"/>
        <w:jc w:val="center"/>
        <w:rPr>
          <w:rFonts w:ascii="Arial" w:hAnsi="Arial" w:cs="Arial"/>
          <w:i/>
          <w:color w:val="FFFFFF" w:themeColor="background1"/>
          <w:sz w:val="20"/>
        </w:rPr>
      </w:pPr>
      <w:r w:rsidRPr="00B52646">
        <w:rPr>
          <w:rFonts w:ascii="Arial" w:hAnsi="Arial" w:cs="Arial"/>
          <w:i/>
          <w:color w:val="FFFFFF" w:themeColor="background1"/>
          <w:sz w:val="20"/>
        </w:rPr>
        <w:t>G</w:t>
      </w:r>
    </w:p>
    <w:p w14:paraId="370D1BB0" w14:textId="77777777" w:rsidR="00435936" w:rsidRPr="00B52646" w:rsidRDefault="00435936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</w:p>
    <w:p w14:paraId="64754123" w14:textId="77777777" w:rsidR="000F0B0A" w:rsidRPr="00B52646" w:rsidRDefault="000F0B0A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</w:p>
    <w:p w14:paraId="0150C1FF" w14:textId="77777777" w:rsidR="000F0B0A" w:rsidRPr="00B52646" w:rsidRDefault="000F0B0A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</w:p>
    <w:p w14:paraId="122F04CB" w14:textId="77777777" w:rsidR="000F0B0A" w:rsidRPr="00B52646" w:rsidRDefault="000F0B0A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</w:p>
    <w:p w14:paraId="55CF2F58" w14:textId="77777777" w:rsidR="008A609C" w:rsidRPr="00B52646" w:rsidRDefault="008A609C" w:rsidP="008A609C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lastRenderedPageBreak/>
        <w:t>Museum of Science – University of Coimbra</w:t>
      </w:r>
    </w:p>
    <w:p w14:paraId="20CAF956" w14:textId="1027E1CA" w:rsidR="000830E2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Thursday 5 February - 15:0</w:t>
      </w:r>
      <w:r w:rsidR="000830E2" w:rsidRPr="00B52646">
        <w:rPr>
          <w:rFonts w:ascii="Arial" w:eastAsia="Arial" w:hAnsi="Arial" w:cs="Arial"/>
          <w:b/>
          <w:color w:val="0000FF"/>
          <w:sz w:val="20"/>
        </w:rPr>
        <w:t>0</w:t>
      </w:r>
    </w:p>
    <w:p w14:paraId="0858195D" w14:textId="65EAEA10" w:rsidR="008A609C" w:rsidRPr="00B52646" w:rsidRDefault="000F4125" w:rsidP="000F4125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Key Note Conference</w:t>
      </w:r>
    </w:p>
    <w:p w14:paraId="003D34F2" w14:textId="77777777" w:rsidR="00380C9D" w:rsidRPr="00B52646" w:rsidRDefault="007B5FD1" w:rsidP="008A609C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Ubiquitin signaling pathways in neurodegeneration:</w:t>
      </w:r>
    </w:p>
    <w:p w14:paraId="0C457DA3" w14:textId="6AE7A9AC" w:rsidR="00380C9D" w:rsidRPr="00B52646" w:rsidRDefault="007B5FD1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insights</w:t>
      </w:r>
      <w:proofErr w:type="gramEnd"/>
      <w:r w:rsidRPr="00B52646">
        <w:rPr>
          <w:rFonts w:ascii="Arial" w:eastAsia="Arial" w:hAnsi="Arial" w:cs="Arial"/>
          <w:sz w:val="20"/>
        </w:rPr>
        <w:t xml:space="preserve"> from </w:t>
      </w:r>
      <w:proofErr w:type="spellStart"/>
      <w:r w:rsidRPr="00B52646">
        <w:rPr>
          <w:rFonts w:ascii="Arial" w:eastAsia="Arial" w:hAnsi="Arial" w:cs="Arial"/>
          <w:sz w:val="20"/>
        </w:rPr>
        <w:t>polyglutamine</w:t>
      </w:r>
      <w:proofErr w:type="spellEnd"/>
      <w:r w:rsidRPr="00B52646">
        <w:rPr>
          <w:rFonts w:ascii="Arial" w:eastAsia="Arial" w:hAnsi="Arial" w:cs="Arial"/>
          <w:sz w:val="20"/>
        </w:rPr>
        <w:t xml:space="preserve"> disorders</w:t>
      </w:r>
    </w:p>
    <w:p w14:paraId="1EAD217F" w14:textId="5465277D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anchor distT="0" distB="0" distL="114300" distR="114300" simplePos="0" relativeHeight="251658240" behindDoc="0" locked="0" layoutInCell="1" allowOverlap="1" wp14:anchorId="19140FE0" wp14:editId="203CEFEA">
            <wp:simplePos x="0" y="0"/>
            <wp:positionH relativeFrom="column">
              <wp:posOffset>2628900</wp:posOffset>
            </wp:positionH>
            <wp:positionV relativeFrom="paragraph">
              <wp:posOffset>50800</wp:posOffset>
            </wp:positionV>
            <wp:extent cx="864870" cy="1038860"/>
            <wp:effectExtent l="0" t="0" r="0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8D7ED" w14:textId="77777777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</w:p>
    <w:p w14:paraId="3370800E" w14:textId="77777777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</w:p>
    <w:p w14:paraId="7DED7492" w14:textId="77777777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</w:p>
    <w:p w14:paraId="199DFCED" w14:textId="77777777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</w:p>
    <w:p w14:paraId="5CFCDB8D" w14:textId="77777777" w:rsidR="00380C9D" w:rsidRPr="00B52646" w:rsidRDefault="00380C9D" w:rsidP="008A609C">
      <w:pPr>
        <w:pStyle w:val="Normal1"/>
        <w:jc w:val="center"/>
        <w:rPr>
          <w:rFonts w:ascii="Arial" w:eastAsia="Arial" w:hAnsi="Arial" w:cs="Arial"/>
          <w:b/>
          <w:sz w:val="20"/>
        </w:rPr>
      </w:pPr>
    </w:p>
    <w:p w14:paraId="0A5034AA" w14:textId="77777777" w:rsidR="00380C9D" w:rsidRDefault="00380C9D" w:rsidP="00F96A0A">
      <w:pPr>
        <w:pStyle w:val="Normal1"/>
        <w:rPr>
          <w:rFonts w:ascii="Arial" w:eastAsia="Arial" w:hAnsi="Arial" w:cs="Arial"/>
          <w:b/>
          <w:sz w:val="20"/>
        </w:rPr>
      </w:pPr>
      <w:bookmarkStart w:id="1" w:name="_GoBack"/>
      <w:bookmarkEnd w:id="1"/>
    </w:p>
    <w:p w14:paraId="00781B36" w14:textId="77777777" w:rsidR="00B52646" w:rsidRDefault="00B52646" w:rsidP="00F96A0A">
      <w:pPr>
        <w:pStyle w:val="Normal1"/>
        <w:rPr>
          <w:rFonts w:ascii="Arial" w:eastAsia="Arial" w:hAnsi="Arial" w:cs="Arial"/>
          <w:b/>
          <w:sz w:val="20"/>
        </w:rPr>
      </w:pPr>
    </w:p>
    <w:p w14:paraId="64B14A31" w14:textId="436DB1F8" w:rsidR="00B52646" w:rsidRPr="00B52646" w:rsidRDefault="00B52646" w:rsidP="00B52646">
      <w:pPr>
        <w:pStyle w:val="Normal1"/>
        <w:jc w:val="center"/>
        <w:rPr>
          <w:rFonts w:ascii="Arial" w:eastAsia="Arial" w:hAnsi="Arial" w:cs="Arial"/>
          <w:b/>
          <w:color w:val="0070C0"/>
          <w:sz w:val="20"/>
        </w:rPr>
      </w:pPr>
      <w:r w:rsidRPr="00B52646">
        <w:rPr>
          <w:rFonts w:ascii="Arial" w:eastAsia="Arial" w:hAnsi="Arial" w:cs="Arial"/>
          <w:b/>
          <w:color w:val="0070C0"/>
          <w:sz w:val="20"/>
        </w:rPr>
        <w:t>Henry Paulson</w:t>
      </w:r>
    </w:p>
    <w:p w14:paraId="1B9C8F31" w14:textId="4FE4C9DC" w:rsidR="00380C9D" w:rsidRPr="00B52646" w:rsidRDefault="00380C9D" w:rsidP="008A609C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r w:rsidRPr="00B52646">
        <w:rPr>
          <w:rFonts w:ascii="Arial" w:hAnsi="Arial" w:cs="Arial"/>
          <w:i/>
          <w:color w:val="auto"/>
          <w:sz w:val="20"/>
        </w:rPr>
        <w:t>Department of Neurology</w:t>
      </w:r>
    </w:p>
    <w:p w14:paraId="672EF403" w14:textId="6CF68E43" w:rsidR="00B704FF" w:rsidRPr="00B52646" w:rsidRDefault="00380C9D" w:rsidP="000F0B0A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r w:rsidRPr="00B52646">
        <w:rPr>
          <w:rFonts w:ascii="Arial" w:hAnsi="Arial" w:cs="Arial"/>
          <w:i/>
          <w:color w:val="auto"/>
          <w:sz w:val="20"/>
        </w:rPr>
        <w:t>University of Michigan</w:t>
      </w:r>
      <w:r w:rsidR="000F0B0A" w:rsidRPr="00B52646">
        <w:rPr>
          <w:rFonts w:ascii="Arial" w:hAnsi="Arial" w:cs="Arial"/>
          <w:i/>
          <w:color w:val="auto"/>
          <w:sz w:val="20"/>
        </w:rPr>
        <w:t xml:space="preserve">, </w:t>
      </w:r>
      <w:r w:rsidRPr="00B52646">
        <w:rPr>
          <w:rFonts w:ascii="Arial" w:hAnsi="Arial" w:cs="Arial"/>
          <w:i/>
          <w:color w:val="auto"/>
          <w:sz w:val="20"/>
        </w:rPr>
        <w:t>EUA</w:t>
      </w:r>
    </w:p>
    <w:p w14:paraId="36588A3E" w14:textId="77777777" w:rsidR="00435936" w:rsidRPr="00B52646" w:rsidRDefault="00435936" w:rsidP="008A609C">
      <w:pPr>
        <w:pStyle w:val="Normal1"/>
        <w:rPr>
          <w:rFonts w:ascii="Arial" w:hAnsi="Arial" w:cs="Arial"/>
          <w:sz w:val="20"/>
        </w:rPr>
      </w:pPr>
    </w:p>
    <w:p w14:paraId="08C558EE" w14:textId="77777777" w:rsidR="000F0B0A" w:rsidRPr="00B52646" w:rsidRDefault="000F0B0A" w:rsidP="008A609C">
      <w:pPr>
        <w:pStyle w:val="Normal1"/>
        <w:rPr>
          <w:rFonts w:ascii="Arial" w:hAnsi="Arial" w:cs="Arial"/>
          <w:sz w:val="20"/>
        </w:rPr>
      </w:pPr>
    </w:p>
    <w:p w14:paraId="314E1A51" w14:textId="6D689EF1" w:rsidR="008A609C" w:rsidRPr="00B52646" w:rsidRDefault="008A609C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0F5404F0" w14:textId="1C5469B9" w:rsidR="00B704FF" w:rsidRPr="00B52646" w:rsidRDefault="007B5FD1" w:rsidP="000F4125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 xml:space="preserve">February </w:t>
      </w:r>
      <w:r w:rsidR="008A609C" w:rsidRPr="00B52646">
        <w:rPr>
          <w:rFonts w:ascii="Arial" w:eastAsia="Arial" w:hAnsi="Arial" w:cs="Arial"/>
          <w:b/>
          <w:color w:val="0000FF"/>
          <w:sz w:val="20"/>
        </w:rPr>
        <w:t xml:space="preserve"> -</w:t>
      </w:r>
      <w:proofErr w:type="gramEnd"/>
      <w:r w:rsidR="008A609C" w:rsidRPr="00B52646">
        <w:rPr>
          <w:rFonts w:ascii="Arial" w:eastAsia="Arial" w:hAnsi="Arial" w:cs="Arial"/>
          <w:b/>
          <w:color w:val="0000FF"/>
          <w:sz w:val="20"/>
        </w:rPr>
        <w:t xml:space="preserve"> </w:t>
      </w:r>
      <w:r w:rsidRPr="00B52646">
        <w:rPr>
          <w:rFonts w:ascii="Arial" w:eastAsia="Arial" w:hAnsi="Arial" w:cs="Arial"/>
          <w:b/>
          <w:color w:val="0000FF"/>
          <w:sz w:val="20"/>
        </w:rPr>
        <w:t xml:space="preserve"> </w:t>
      </w:r>
      <w:r w:rsidR="008A609C" w:rsidRPr="00B52646">
        <w:rPr>
          <w:rFonts w:ascii="Arial" w:eastAsia="Arial" w:hAnsi="Arial" w:cs="Arial"/>
          <w:b/>
          <w:color w:val="0000FF"/>
          <w:sz w:val="20"/>
        </w:rPr>
        <w:t>9:00</w:t>
      </w:r>
    </w:p>
    <w:p w14:paraId="254E299B" w14:textId="2682CA53" w:rsidR="00B704FF" w:rsidRPr="00B52646" w:rsidRDefault="000F4125" w:rsidP="000F4125">
      <w:pPr>
        <w:pStyle w:val="Normal1"/>
        <w:jc w:val="center"/>
        <w:rPr>
          <w:rFonts w:ascii="Arial" w:hAnsi="Arial" w:cs="Arial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0E4E391D" w14:textId="77777777" w:rsidR="000F4125" w:rsidRPr="00B52646" w:rsidRDefault="007B5FD1" w:rsidP="000F4125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Critical roles for neurodegeneration-associated proteins</w:t>
      </w:r>
    </w:p>
    <w:p w14:paraId="70847416" w14:textId="02C0DFD0" w:rsidR="00A8662F" w:rsidRPr="00B52646" w:rsidRDefault="007B5FD1" w:rsidP="00435936">
      <w:pPr>
        <w:pStyle w:val="Normal1"/>
        <w:jc w:val="center"/>
        <w:rPr>
          <w:rFonts w:ascii="Arial" w:hAnsi="Arial" w:cs="Arial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in</w:t>
      </w:r>
      <w:proofErr w:type="gramEnd"/>
      <w:r w:rsidRPr="00B52646">
        <w:rPr>
          <w:rFonts w:ascii="Arial" w:eastAsia="Arial" w:hAnsi="Arial" w:cs="Arial"/>
          <w:sz w:val="20"/>
        </w:rPr>
        <w:t xml:space="preserve"> the DNA damage response</w:t>
      </w:r>
    </w:p>
    <w:p w14:paraId="24667152" w14:textId="2348CB37" w:rsidR="00A8662F" w:rsidRPr="00B52646" w:rsidRDefault="000F4125" w:rsidP="000F4125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59277ACE" wp14:editId="611F7166">
            <wp:extent cx="797983" cy="962809"/>
            <wp:effectExtent l="0" t="0" r="0" b="254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421" cy="96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8A196" w14:textId="77777777" w:rsidR="008A609C" w:rsidRPr="00B52646" w:rsidRDefault="008A609C" w:rsidP="000F4125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Nico</w:t>
      </w:r>
      <w:proofErr w:type="spellEnd"/>
      <w:r w:rsidRPr="00B52646">
        <w:rPr>
          <w:rFonts w:ascii="Arial" w:eastAsia="Arial" w:hAnsi="Arial" w:cs="Arial"/>
          <w:b/>
          <w:color w:val="0000FF"/>
          <w:sz w:val="20"/>
        </w:rPr>
        <w:t xml:space="preserve"> </w:t>
      </w: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Dantuma</w:t>
      </w:r>
      <w:proofErr w:type="spellEnd"/>
    </w:p>
    <w:p w14:paraId="31C0D616" w14:textId="63F4CB6A" w:rsidR="008A609C" w:rsidRPr="00B52646" w:rsidRDefault="008A609C" w:rsidP="000F0B0A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proofErr w:type="spellStart"/>
      <w:r w:rsidRPr="00B52646">
        <w:rPr>
          <w:rFonts w:ascii="Arial" w:hAnsi="Arial" w:cs="Arial"/>
          <w:i/>
          <w:color w:val="auto"/>
          <w:sz w:val="20"/>
        </w:rPr>
        <w:t>Karolinska</w:t>
      </w:r>
      <w:proofErr w:type="spellEnd"/>
      <w:r w:rsidRPr="00B52646">
        <w:rPr>
          <w:rFonts w:ascii="Arial" w:hAnsi="Arial" w:cs="Arial"/>
          <w:i/>
          <w:color w:val="auto"/>
          <w:sz w:val="20"/>
        </w:rPr>
        <w:t xml:space="preserve"> </w:t>
      </w:r>
      <w:proofErr w:type="spellStart"/>
      <w:r w:rsidRPr="00B52646">
        <w:rPr>
          <w:rFonts w:ascii="Arial" w:hAnsi="Arial" w:cs="Arial"/>
          <w:i/>
          <w:color w:val="auto"/>
          <w:sz w:val="20"/>
        </w:rPr>
        <w:t>Institut</w:t>
      </w:r>
      <w:proofErr w:type="spellEnd"/>
      <w:r w:rsidR="000F0B0A" w:rsidRPr="00B52646">
        <w:rPr>
          <w:rFonts w:ascii="Arial" w:hAnsi="Arial" w:cs="Arial"/>
          <w:i/>
          <w:color w:val="auto"/>
          <w:sz w:val="20"/>
        </w:rPr>
        <w:t xml:space="preserve">, </w:t>
      </w:r>
      <w:r w:rsidRPr="00B52646">
        <w:rPr>
          <w:rFonts w:ascii="Arial" w:hAnsi="Arial" w:cs="Arial"/>
          <w:i/>
          <w:color w:val="auto"/>
          <w:sz w:val="20"/>
        </w:rPr>
        <w:t>Sweden</w:t>
      </w:r>
    </w:p>
    <w:p w14:paraId="1FE21CCE" w14:textId="77777777" w:rsidR="00435936" w:rsidRPr="00B52646" w:rsidRDefault="00435936" w:rsidP="000F4125">
      <w:pPr>
        <w:pStyle w:val="Normal1"/>
        <w:jc w:val="center"/>
        <w:rPr>
          <w:rFonts w:ascii="Arial" w:eastAsia="Arial" w:hAnsi="Arial" w:cs="Arial"/>
          <w:b/>
          <w:color w:val="C0504D"/>
          <w:sz w:val="20"/>
        </w:rPr>
      </w:pPr>
    </w:p>
    <w:p w14:paraId="6E5E6652" w14:textId="77777777" w:rsidR="000F0B0A" w:rsidRPr="00B52646" w:rsidRDefault="000F0B0A" w:rsidP="000F4125">
      <w:pPr>
        <w:pStyle w:val="Normal1"/>
        <w:jc w:val="center"/>
        <w:rPr>
          <w:rFonts w:ascii="Arial" w:eastAsia="Arial" w:hAnsi="Arial" w:cs="Arial"/>
          <w:b/>
          <w:color w:val="C0504D"/>
          <w:sz w:val="20"/>
        </w:rPr>
      </w:pPr>
    </w:p>
    <w:p w14:paraId="670B60F2" w14:textId="77777777" w:rsidR="00F96A0A" w:rsidRPr="00B52646" w:rsidRDefault="00F96A0A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119C0B09" w14:textId="3D830A58" w:rsidR="008A609C" w:rsidRPr="00B52646" w:rsidRDefault="008A609C" w:rsidP="00F96A0A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9:30</w:t>
      </w:r>
    </w:p>
    <w:p w14:paraId="4784098F" w14:textId="30C11DDC" w:rsidR="00F96A0A" w:rsidRPr="00B52646" w:rsidRDefault="000F4125" w:rsidP="00F96A0A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7BA34ACD" w14:textId="77777777" w:rsidR="000F4125" w:rsidRPr="00B52646" w:rsidRDefault="007B5FD1" w:rsidP="00F96A0A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Prion-like propagation of protein assemblies</w:t>
      </w:r>
    </w:p>
    <w:p w14:paraId="0CB89CC6" w14:textId="4C722491" w:rsidR="00F96A0A" w:rsidRPr="00B52646" w:rsidRDefault="007B5FD1" w:rsidP="000F4125">
      <w:pPr>
        <w:pStyle w:val="Normal1"/>
        <w:jc w:val="center"/>
        <w:rPr>
          <w:rFonts w:ascii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 xml:space="preserve"> </w:t>
      </w:r>
      <w:proofErr w:type="gramStart"/>
      <w:r w:rsidRPr="00B52646">
        <w:rPr>
          <w:rFonts w:ascii="Arial" w:eastAsia="Arial" w:hAnsi="Arial" w:cs="Arial"/>
          <w:sz w:val="20"/>
        </w:rPr>
        <w:t>in</w:t>
      </w:r>
      <w:proofErr w:type="gramEnd"/>
      <w:r w:rsidRPr="00B52646">
        <w:rPr>
          <w:rFonts w:ascii="Arial" w:eastAsia="Arial" w:hAnsi="Arial" w:cs="Arial"/>
          <w:sz w:val="20"/>
        </w:rPr>
        <w:t xml:space="preserve"> neurodegenerative diseases</w:t>
      </w:r>
    </w:p>
    <w:p w14:paraId="310A4C19" w14:textId="77777777" w:rsidR="00F96A0A" w:rsidRPr="00B52646" w:rsidRDefault="00F96A0A" w:rsidP="00F96A0A">
      <w:pPr>
        <w:pStyle w:val="Normal1"/>
        <w:ind w:left="4111"/>
        <w:rPr>
          <w:rFonts w:ascii="Arial" w:eastAsia="Arial" w:hAnsi="Arial" w:cs="Arial"/>
          <w:b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6FBABF64" wp14:editId="3B5E7063">
            <wp:extent cx="889000" cy="1244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1545" b="40480"/>
                    <a:stretch/>
                  </pic:blipFill>
                  <pic:spPr bwMode="auto">
                    <a:xfrm>
                      <a:off x="0" y="0"/>
                      <a:ext cx="8890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1CAE4" w14:textId="73163585" w:rsidR="008A609C" w:rsidRPr="00B52646" w:rsidRDefault="008A609C" w:rsidP="00F96A0A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Ronald </w:t>
      </w: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Melki</w:t>
      </w:r>
      <w:proofErr w:type="spellEnd"/>
    </w:p>
    <w:p w14:paraId="506145F6" w14:textId="77777777" w:rsidR="00F96A0A" w:rsidRPr="00B52646" w:rsidRDefault="00F96A0A" w:rsidP="00F96A0A">
      <w:pPr>
        <w:pStyle w:val="Normal1"/>
        <w:jc w:val="center"/>
        <w:rPr>
          <w:rFonts w:ascii="Arial" w:hAnsi="Arial" w:cs="Arial"/>
          <w:i/>
          <w:color w:val="262626"/>
          <w:sz w:val="20"/>
        </w:rPr>
      </w:pPr>
      <w:r w:rsidRPr="00B52646">
        <w:rPr>
          <w:rFonts w:ascii="Arial" w:hAnsi="Arial" w:cs="Arial"/>
          <w:i/>
          <w:color w:val="262626"/>
          <w:sz w:val="20"/>
        </w:rPr>
        <w:t>Laboratory of Enzymology and</w:t>
      </w:r>
    </w:p>
    <w:p w14:paraId="23BFD65A" w14:textId="3EC5DB8A" w:rsidR="00F96A0A" w:rsidRPr="00B52646" w:rsidRDefault="00F96A0A" w:rsidP="00F96A0A">
      <w:pPr>
        <w:pStyle w:val="Normal1"/>
        <w:jc w:val="center"/>
        <w:rPr>
          <w:rFonts w:ascii="Arial" w:hAnsi="Arial" w:cs="Arial"/>
          <w:i/>
          <w:color w:val="262626"/>
          <w:sz w:val="20"/>
        </w:rPr>
      </w:pPr>
      <w:r w:rsidRPr="00B52646">
        <w:rPr>
          <w:rFonts w:ascii="Arial" w:hAnsi="Arial" w:cs="Arial"/>
          <w:i/>
          <w:color w:val="262626"/>
          <w:sz w:val="20"/>
        </w:rPr>
        <w:t xml:space="preserve"> Structural Biochemistry - CNRS</w:t>
      </w:r>
    </w:p>
    <w:p w14:paraId="39A430D3" w14:textId="591D7AC5" w:rsidR="000F0B0A" w:rsidRPr="00B52646" w:rsidRDefault="00A8662F" w:rsidP="000F0B0A">
      <w:pPr>
        <w:pStyle w:val="Normal1"/>
        <w:jc w:val="center"/>
        <w:rPr>
          <w:rFonts w:ascii="Arial" w:eastAsia="Arial" w:hAnsi="Arial" w:cs="Arial"/>
          <w:i/>
          <w:color w:val="C0504D"/>
          <w:sz w:val="20"/>
        </w:rPr>
      </w:pPr>
      <w:r w:rsidRPr="00B52646">
        <w:rPr>
          <w:rFonts w:ascii="Arial" w:eastAsia="Arial" w:hAnsi="Arial" w:cs="Arial"/>
          <w:i/>
          <w:sz w:val="20"/>
        </w:rPr>
        <w:t>France</w:t>
      </w:r>
    </w:p>
    <w:p w14:paraId="6AF1D6E2" w14:textId="77777777" w:rsidR="000F0B0A" w:rsidRPr="00B52646" w:rsidRDefault="000F0B0A" w:rsidP="008A609C">
      <w:pPr>
        <w:pStyle w:val="Normal1"/>
        <w:rPr>
          <w:rFonts w:ascii="Arial" w:eastAsia="Arial" w:hAnsi="Arial" w:cs="Arial"/>
          <w:b/>
          <w:i/>
          <w:color w:val="C0504D"/>
          <w:sz w:val="20"/>
        </w:rPr>
      </w:pPr>
    </w:p>
    <w:p w14:paraId="5ACD79D6" w14:textId="77777777" w:rsidR="000F0B0A" w:rsidRPr="00B52646" w:rsidRDefault="000F0B0A" w:rsidP="008A609C">
      <w:pPr>
        <w:pStyle w:val="Normal1"/>
        <w:rPr>
          <w:rFonts w:ascii="Arial" w:eastAsia="Arial" w:hAnsi="Arial" w:cs="Arial"/>
          <w:b/>
          <w:i/>
          <w:color w:val="C0504D"/>
          <w:sz w:val="20"/>
        </w:rPr>
      </w:pPr>
    </w:p>
    <w:p w14:paraId="21BCC170" w14:textId="77777777" w:rsidR="00A70A0B" w:rsidRPr="00B52646" w:rsidRDefault="00A70A0B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6531F2F6" w14:textId="426DFA8D" w:rsidR="008A609C" w:rsidRPr="00B52646" w:rsidRDefault="008A609C" w:rsidP="00435936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10:00</w:t>
      </w:r>
    </w:p>
    <w:p w14:paraId="51F19AA7" w14:textId="3CC6D98D" w:rsidR="000F4125" w:rsidRPr="00B52646" w:rsidRDefault="000F4125" w:rsidP="00435936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384C6286" w14:textId="073E39B9" w:rsidR="00B704FF" w:rsidRPr="00B52646" w:rsidRDefault="007B5FD1" w:rsidP="00435936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Using zebrafish as a model to understand the role of autophagy in neurodegeneration</w:t>
      </w:r>
    </w:p>
    <w:p w14:paraId="656C915C" w14:textId="7B638CAB" w:rsidR="00B704FF" w:rsidRPr="00B52646" w:rsidRDefault="008A609C" w:rsidP="00435936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Angeleen</w:t>
      </w:r>
      <w:proofErr w:type="spellEnd"/>
      <w:r w:rsidRPr="00B52646">
        <w:rPr>
          <w:rFonts w:ascii="Arial" w:eastAsia="Arial" w:hAnsi="Arial" w:cs="Arial"/>
          <w:b/>
          <w:color w:val="0000FF"/>
          <w:sz w:val="20"/>
        </w:rPr>
        <w:t xml:space="preserve"> Fleming</w:t>
      </w:r>
    </w:p>
    <w:p w14:paraId="5776E5C8" w14:textId="77777777" w:rsidR="000F4125" w:rsidRPr="00B52646" w:rsidRDefault="000F4125" w:rsidP="0043593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auto"/>
          <w:sz w:val="20"/>
        </w:rPr>
      </w:pPr>
      <w:r w:rsidRPr="00B52646">
        <w:rPr>
          <w:rFonts w:ascii="Arial" w:hAnsi="Arial" w:cs="Arial"/>
          <w:color w:val="auto"/>
          <w:sz w:val="20"/>
        </w:rPr>
        <w:t>Cambridge Institute for Medical Research</w:t>
      </w:r>
    </w:p>
    <w:p w14:paraId="35186A7E" w14:textId="49E43A28" w:rsidR="008A609C" w:rsidRPr="00B52646" w:rsidRDefault="000F4125" w:rsidP="00435936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hAnsi="Arial" w:cs="Arial"/>
          <w:color w:val="auto"/>
          <w:sz w:val="20"/>
        </w:rPr>
        <w:t>United Kingdom</w:t>
      </w:r>
    </w:p>
    <w:p w14:paraId="7E98B4AB" w14:textId="77777777" w:rsidR="000F0B0A" w:rsidRPr="00B52646" w:rsidRDefault="000F0B0A" w:rsidP="008A609C">
      <w:pPr>
        <w:pStyle w:val="Normal1"/>
        <w:rPr>
          <w:rFonts w:ascii="Arial" w:eastAsia="Arial" w:hAnsi="Arial" w:cs="Arial"/>
          <w:b/>
          <w:color w:val="0000FF"/>
          <w:sz w:val="20"/>
        </w:rPr>
      </w:pPr>
    </w:p>
    <w:p w14:paraId="7BE74FFD" w14:textId="77777777" w:rsidR="00AE4362" w:rsidRPr="00B52646" w:rsidRDefault="00AE4362" w:rsidP="008A609C">
      <w:pPr>
        <w:pStyle w:val="Normal1"/>
        <w:rPr>
          <w:rFonts w:ascii="Arial" w:eastAsia="Arial" w:hAnsi="Arial" w:cs="Arial"/>
          <w:b/>
          <w:color w:val="0000FF"/>
          <w:sz w:val="20"/>
        </w:rPr>
      </w:pPr>
    </w:p>
    <w:p w14:paraId="04DA4CE9" w14:textId="77777777" w:rsidR="000F0B0A" w:rsidRPr="00B52646" w:rsidRDefault="000F0B0A" w:rsidP="008A609C">
      <w:pPr>
        <w:pStyle w:val="Normal1"/>
        <w:rPr>
          <w:rFonts w:ascii="Arial" w:eastAsia="Arial" w:hAnsi="Arial" w:cs="Arial"/>
          <w:b/>
          <w:color w:val="0000FF"/>
          <w:sz w:val="20"/>
        </w:rPr>
      </w:pPr>
    </w:p>
    <w:p w14:paraId="61559710" w14:textId="77777777" w:rsidR="00A70A0B" w:rsidRPr="00B52646" w:rsidRDefault="00A70A0B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2B58F8AF" w14:textId="00142CBC" w:rsidR="008A609C" w:rsidRPr="00B52646" w:rsidRDefault="008A609C" w:rsidP="00435936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11:00</w:t>
      </w:r>
    </w:p>
    <w:p w14:paraId="111158BB" w14:textId="164DA8F8" w:rsidR="00B704FF" w:rsidRPr="00B52646" w:rsidRDefault="007B5FD1" w:rsidP="00435936">
      <w:pPr>
        <w:pStyle w:val="Normal1"/>
        <w:jc w:val="center"/>
        <w:rPr>
          <w:rFonts w:ascii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Title to be announced</w:t>
      </w:r>
    </w:p>
    <w:p w14:paraId="12C4659F" w14:textId="2B2B5E96" w:rsidR="00435936" w:rsidRPr="00B52646" w:rsidRDefault="008A609C" w:rsidP="00A70A0B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eastAsia="Arial" w:hAnsi="Arial" w:cs="Arial"/>
          <w:b/>
          <w:sz w:val="20"/>
        </w:rPr>
        <w:t xml:space="preserve">Andreas </w:t>
      </w:r>
      <w:proofErr w:type="spellStart"/>
      <w:r w:rsidRPr="00B52646">
        <w:rPr>
          <w:rFonts w:ascii="Arial" w:eastAsia="Arial" w:hAnsi="Arial" w:cs="Arial"/>
          <w:b/>
          <w:sz w:val="20"/>
        </w:rPr>
        <w:t>Muhs</w:t>
      </w:r>
      <w:proofErr w:type="spellEnd"/>
    </w:p>
    <w:p w14:paraId="137B5324" w14:textId="77777777" w:rsidR="00435936" w:rsidRPr="00B52646" w:rsidRDefault="00435936" w:rsidP="008A609C">
      <w:pPr>
        <w:pStyle w:val="Normal1"/>
        <w:rPr>
          <w:rFonts w:ascii="Arial" w:eastAsia="Arial" w:hAnsi="Arial" w:cs="Arial"/>
          <w:b/>
          <w:color w:val="0000FF"/>
          <w:sz w:val="20"/>
        </w:rPr>
      </w:pPr>
    </w:p>
    <w:p w14:paraId="423B4CCA" w14:textId="77777777" w:rsidR="000F0B0A" w:rsidRPr="00B52646" w:rsidRDefault="000F0B0A" w:rsidP="008A609C">
      <w:pPr>
        <w:pStyle w:val="Normal1"/>
        <w:rPr>
          <w:rFonts w:ascii="Arial" w:eastAsia="Arial" w:hAnsi="Arial" w:cs="Arial"/>
          <w:b/>
          <w:color w:val="0000FF"/>
          <w:sz w:val="20"/>
        </w:rPr>
      </w:pPr>
    </w:p>
    <w:p w14:paraId="2B91358D" w14:textId="77777777" w:rsidR="00A70A0B" w:rsidRPr="00B52646" w:rsidRDefault="00A70A0B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7174006A" w14:textId="00C89A11" w:rsidR="008A609C" w:rsidRPr="00B52646" w:rsidRDefault="008A609C" w:rsidP="00AE4362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lastRenderedPageBreak/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11:30</w:t>
      </w:r>
    </w:p>
    <w:p w14:paraId="12A89AF8" w14:textId="77777777" w:rsidR="00AE4362" w:rsidRPr="00B52646" w:rsidRDefault="00AE4362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43DE8872" w14:textId="694DDB7B" w:rsidR="008A609C" w:rsidRPr="00B52646" w:rsidRDefault="008A609C" w:rsidP="00AE4362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eastAsia="Arial" w:hAnsi="Arial" w:cs="Arial"/>
          <w:sz w:val="20"/>
        </w:rPr>
        <w:t>Machado-Joseph disease: from gene silencing to protein clearance</w:t>
      </w:r>
    </w:p>
    <w:p w14:paraId="0C111991" w14:textId="4512E6EC" w:rsidR="008A609C" w:rsidRPr="00B52646" w:rsidRDefault="00435936" w:rsidP="00435936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19CB7884" wp14:editId="3882BBEE">
            <wp:extent cx="979170" cy="979170"/>
            <wp:effectExtent l="0" t="0" r="11430" b="1143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5BD65" w14:textId="1CA9F94A" w:rsidR="00B704FF" w:rsidRPr="00B52646" w:rsidRDefault="007B5FD1" w:rsidP="00AE4362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Arial" w:eastAsia="Arial" w:hAnsi="Arial" w:cs="Arial"/>
          <w:b/>
          <w:sz w:val="20"/>
        </w:rPr>
        <w:t>Luis Pereira de Almeida</w:t>
      </w:r>
    </w:p>
    <w:p w14:paraId="3FCD3CD0" w14:textId="77DA4A5B" w:rsidR="008A609C" w:rsidRPr="00B52646" w:rsidRDefault="008A609C" w:rsidP="00AE4362">
      <w:pPr>
        <w:pStyle w:val="Normal1"/>
        <w:jc w:val="center"/>
        <w:rPr>
          <w:rFonts w:ascii="Arial" w:eastAsia="Arial" w:hAnsi="Arial" w:cs="Arial"/>
          <w:i/>
          <w:sz w:val="20"/>
        </w:rPr>
      </w:pPr>
      <w:r w:rsidRPr="00B52646">
        <w:rPr>
          <w:rFonts w:ascii="Arial" w:eastAsia="Arial" w:hAnsi="Arial" w:cs="Arial"/>
          <w:i/>
          <w:sz w:val="20"/>
        </w:rPr>
        <w:t>CNC – Center for Neurosciences and Cell Biology</w:t>
      </w:r>
    </w:p>
    <w:p w14:paraId="23867243" w14:textId="412C8D41" w:rsidR="008A609C" w:rsidRPr="00B52646" w:rsidRDefault="008A609C" w:rsidP="00AE4362">
      <w:pPr>
        <w:pStyle w:val="Normal1"/>
        <w:jc w:val="center"/>
        <w:rPr>
          <w:rFonts w:ascii="Arial" w:eastAsia="Arial" w:hAnsi="Arial" w:cs="Arial"/>
          <w:i/>
          <w:sz w:val="20"/>
        </w:rPr>
      </w:pPr>
      <w:r w:rsidRPr="00B52646">
        <w:rPr>
          <w:rFonts w:ascii="Arial" w:eastAsia="Arial" w:hAnsi="Arial" w:cs="Arial"/>
          <w:i/>
          <w:sz w:val="20"/>
        </w:rPr>
        <w:t>University of Coimbra</w:t>
      </w:r>
      <w:r w:rsidR="000F0B0A" w:rsidRPr="00B52646">
        <w:rPr>
          <w:rFonts w:ascii="Arial" w:eastAsia="Arial" w:hAnsi="Arial" w:cs="Arial"/>
          <w:i/>
          <w:sz w:val="20"/>
        </w:rPr>
        <w:t>, Portugal</w:t>
      </w:r>
    </w:p>
    <w:p w14:paraId="219B235D" w14:textId="77777777" w:rsidR="00435936" w:rsidRPr="00B52646" w:rsidRDefault="00435936" w:rsidP="008A609C">
      <w:pPr>
        <w:pStyle w:val="Normal1"/>
        <w:rPr>
          <w:rFonts w:ascii="Arial" w:eastAsia="Arial" w:hAnsi="Arial" w:cs="Arial"/>
          <w:b/>
          <w:sz w:val="20"/>
        </w:rPr>
      </w:pPr>
    </w:p>
    <w:p w14:paraId="57A86B7E" w14:textId="77777777" w:rsidR="00435936" w:rsidRPr="00B52646" w:rsidRDefault="00435936" w:rsidP="008A609C">
      <w:pPr>
        <w:pStyle w:val="Normal1"/>
        <w:rPr>
          <w:rFonts w:ascii="Arial" w:eastAsia="Arial" w:hAnsi="Arial" w:cs="Arial"/>
          <w:b/>
          <w:sz w:val="20"/>
        </w:rPr>
      </w:pPr>
    </w:p>
    <w:p w14:paraId="7CC03BE9" w14:textId="77777777" w:rsidR="00A70A0B" w:rsidRPr="00B52646" w:rsidRDefault="00A70A0B" w:rsidP="00B52646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2A3D9808" w14:textId="3B533FAB" w:rsidR="008A609C" w:rsidRPr="00B52646" w:rsidRDefault="008A609C" w:rsidP="00AE4362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12:00</w:t>
      </w:r>
    </w:p>
    <w:p w14:paraId="6AE9F125" w14:textId="289829B1" w:rsidR="00AE4362" w:rsidRPr="00B52646" w:rsidRDefault="00AE4362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03BE5792" w14:textId="77777777" w:rsidR="00AE4362" w:rsidRPr="00B52646" w:rsidRDefault="007B5FD1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 xml:space="preserve">Insights into the molecular basis of Huntington’s disease </w:t>
      </w:r>
    </w:p>
    <w:p w14:paraId="720430B9" w14:textId="3832245A" w:rsidR="008A609C" w:rsidRPr="00B52646" w:rsidRDefault="007B5FD1" w:rsidP="00AE4362">
      <w:pPr>
        <w:pStyle w:val="Normal1"/>
        <w:jc w:val="center"/>
        <w:rPr>
          <w:rFonts w:ascii="Arial" w:hAnsi="Arial" w:cs="Arial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and</w:t>
      </w:r>
      <w:proofErr w:type="gramEnd"/>
      <w:r w:rsidRPr="00B52646">
        <w:rPr>
          <w:rFonts w:ascii="Arial" w:eastAsia="Arial" w:hAnsi="Arial" w:cs="Arial"/>
          <w:sz w:val="20"/>
        </w:rPr>
        <w:t xml:space="preserve"> the validation of therapeutic targets</w:t>
      </w:r>
    </w:p>
    <w:p w14:paraId="6DB07A00" w14:textId="4EC62C33" w:rsidR="008A609C" w:rsidRPr="00B52646" w:rsidRDefault="00AE4362" w:rsidP="00AE4362">
      <w:pPr>
        <w:pStyle w:val="Normal1"/>
        <w:jc w:val="center"/>
        <w:rPr>
          <w:rFonts w:ascii="Arial" w:hAnsi="Arial" w:cs="Arial"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347EDAC8" wp14:editId="79AB4A6D">
            <wp:extent cx="817551" cy="105113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551" cy="105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08BD2" w14:textId="355BC5A5" w:rsidR="00B704FF" w:rsidRPr="00B52646" w:rsidRDefault="008A609C" w:rsidP="00AE4362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Gillian Bates</w:t>
      </w:r>
    </w:p>
    <w:p w14:paraId="15D0CB45" w14:textId="10F5F6A0" w:rsidR="00AE4362" w:rsidRPr="00B52646" w:rsidRDefault="00AE4362" w:rsidP="000F0B0A">
      <w:pPr>
        <w:pStyle w:val="Normal1"/>
        <w:jc w:val="center"/>
        <w:rPr>
          <w:rFonts w:ascii="Arial" w:eastAsia="Arial" w:hAnsi="Arial" w:cs="Arial"/>
          <w:i/>
          <w:color w:val="auto"/>
          <w:sz w:val="20"/>
        </w:rPr>
      </w:pPr>
      <w:r w:rsidRPr="00B52646">
        <w:rPr>
          <w:rFonts w:ascii="Arial" w:eastAsia="Arial" w:hAnsi="Arial" w:cs="Arial"/>
          <w:i/>
          <w:color w:val="auto"/>
          <w:sz w:val="20"/>
        </w:rPr>
        <w:t>Kings College of London</w:t>
      </w:r>
      <w:r w:rsidR="000F0B0A" w:rsidRPr="00B52646">
        <w:rPr>
          <w:rFonts w:ascii="Arial" w:eastAsia="Arial" w:hAnsi="Arial" w:cs="Arial"/>
          <w:i/>
          <w:color w:val="auto"/>
          <w:sz w:val="20"/>
        </w:rPr>
        <w:t xml:space="preserve">, </w:t>
      </w:r>
      <w:r w:rsidRPr="00B52646">
        <w:rPr>
          <w:rFonts w:ascii="Arial" w:eastAsia="Arial" w:hAnsi="Arial" w:cs="Arial"/>
          <w:i/>
          <w:color w:val="auto"/>
          <w:sz w:val="20"/>
        </w:rPr>
        <w:t>UK</w:t>
      </w:r>
    </w:p>
    <w:p w14:paraId="33255DA8" w14:textId="77777777" w:rsidR="00435936" w:rsidRPr="00B52646" w:rsidRDefault="00435936" w:rsidP="008A609C">
      <w:pPr>
        <w:pStyle w:val="Normal1"/>
        <w:rPr>
          <w:rFonts w:ascii="Arial" w:hAnsi="Arial" w:cs="Arial"/>
          <w:color w:val="0000FF"/>
          <w:sz w:val="20"/>
        </w:rPr>
      </w:pPr>
    </w:p>
    <w:p w14:paraId="3B86D005" w14:textId="77777777" w:rsidR="00435936" w:rsidRPr="00B52646" w:rsidRDefault="00435936" w:rsidP="008A609C">
      <w:pPr>
        <w:pStyle w:val="Normal1"/>
        <w:rPr>
          <w:rFonts w:ascii="Arial" w:hAnsi="Arial" w:cs="Arial"/>
          <w:color w:val="0000FF"/>
          <w:sz w:val="20"/>
        </w:rPr>
      </w:pPr>
    </w:p>
    <w:p w14:paraId="75C743BD" w14:textId="77777777" w:rsidR="00A70A0B" w:rsidRPr="00B52646" w:rsidRDefault="00A70A0B" w:rsidP="00A70A0B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2E5CFA5E" w14:textId="4DD04623" w:rsidR="008A609C" w:rsidRPr="00B52646" w:rsidRDefault="008A609C" w:rsidP="00AE4362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</w:t>
      </w:r>
      <w:r w:rsidR="007B5FD1" w:rsidRPr="00B52646">
        <w:rPr>
          <w:rFonts w:ascii="Arial" w:eastAsia="Arial" w:hAnsi="Arial" w:cs="Arial"/>
          <w:b/>
          <w:color w:val="0000FF"/>
          <w:sz w:val="20"/>
        </w:rPr>
        <w:t>14:30</w:t>
      </w:r>
    </w:p>
    <w:p w14:paraId="1D93E54C" w14:textId="77777777" w:rsidR="00AE4362" w:rsidRPr="00B52646" w:rsidRDefault="00AE4362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4A1F8907" w14:textId="77777777" w:rsidR="00AE4362" w:rsidRPr="00B52646" w:rsidRDefault="008A609C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 xml:space="preserve">Time controlled and tissue specific Drosophila models </w:t>
      </w:r>
    </w:p>
    <w:p w14:paraId="2C21C859" w14:textId="36D8A2FE" w:rsidR="008A609C" w:rsidRPr="00B52646" w:rsidRDefault="008A609C" w:rsidP="00AE4362">
      <w:pPr>
        <w:pStyle w:val="Normal1"/>
        <w:jc w:val="center"/>
        <w:rPr>
          <w:rFonts w:ascii="Arial" w:hAnsi="Arial" w:cs="Arial"/>
          <w:b/>
          <w:color w:val="0000FF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of</w:t>
      </w:r>
      <w:proofErr w:type="gramEnd"/>
      <w:r w:rsidRPr="00B52646">
        <w:rPr>
          <w:rFonts w:ascii="Arial" w:eastAsia="Arial" w:hAnsi="Arial" w:cs="Arial"/>
          <w:sz w:val="20"/>
        </w:rPr>
        <w:t xml:space="preserve"> human neurodegenerative diseases</w:t>
      </w:r>
    </w:p>
    <w:p w14:paraId="02C052D7" w14:textId="1917C895" w:rsidR="008A609C" w:rsidRPr="00B52646" w:rsidRDefault="00AE4362" w:rsidP="00AE4362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16B00DCF" wp14:editId="4E30F8F8">
            <wp:extent cx="835081" cy="1089237"/>
            <wp:effectExtent l="0" t="0" r="3175" b="31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876" cy="109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0DB17" w14:textId="22A906E7" w:rsidR="00B704FF" w:rsidRPr="00B52646" w:rsidRDefault="007B5FD1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Hervé</w:t>
      </w:r>
      <w:proofErr w:type="spellEnd"/>
      <w:r w:rsidRPr="00B52646">
        <w:rPr>
          <w:rFonts w:ascii="Arial" w:eastAsia="Arial" w:hAnsi="Arial" w:cs="Arial"/>
          <w:b/>
          <w:color w:val="0000FF"/>
          <w:sz w:val="20"/>
        </w:rPr>
        <w:t xml:space="preserve"> </w:t>
      </w:r>
      <w:proofErr w:type="spellStart"/>
      <w:r w:rsidRPr="00B52646">
        <w:rPr>
          <w:rFonts w:ascii="Arial" w:eastAsia="Arial" w:hAnsi="Arial" w:cs="Arial"/>
          <w:b/>
          <w:color w:val="0000FF"/>
          <w:sz w:val="20"/>
        </w:rPr>
        <w:t>Tricoire</w:t>
      </w:r>
      <w:proofErr w:type="spellEnd"/>
    </w:p>
    <w:p w14:paraId="4166E316" w14:textId="58C09136" w:rsidR="006936B6" w:rsidRPr="00B52646" w:rsidRDefault="00DD1307" w:rsidP="00435936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proofErr w:type="spellStart"/>
      <w:r w:rsidRPr="00B52646">
        <w:rPr>
          <w:rFonts w:ascii="Arial" w:hAnsi="Arial" w:cs="Arial"/>
          <w:i/>
          <w:color w:val="auto"/>
          <w:sz w:val="20"/>
        </w:rPr>
        <w:t>Université</w:t>
      </w:r>
      <w:proofErr w:type="spellEnd"/>
      <w:r w:rsidRPr="00B52646">
        <w:rPr>
          <w:rFonts w:ascii="Arial" w:hAnsi="Arial" w:cs="Arial"/>
          <w:i/>
          <w:color w:val="auto"/>
          <w:sz w:val="20"/>
        </w:rPr>
        <w:t xml:space="preserve"> Paris-Diderot</w:t>
      </w:r>
    </w:p>
    <w:p w14:paraId="6F294C97" w14:textId="77777777" w:rsidR="00435936" w:rsidRPr="00B52646" w:rsidRDefault="00435936" w:rsidP="008A609C">
      <w:pPr>
        <w:pStyle w:val="Normal1"/>
        <w:rPr>
          <w:rFonts w:ascii="Arial" w:hAnsi="Arial" w:cs="Arial"/>
          <w:b/>
          <w:color w:val="0000FF"/>
          <w:sz w:val="20"/>
        </w:rPr>
      </w:pPr>
    </w:p>
    <w:p w14:paraId="36FC9664" w14:textId="77777777" w:rsidR="00435936" w:rsidRPr="00B52646" w:rsidRDefault="00435936" w:rsidP="008A609C">
      <w:pPr>
        <w:pStyle w:val="Normal1"/>
        <w:rPr>
          <w:rFonts w:ascii="Arial" w:hAnsi="Arial" w:cs="Arial"/>
          <w:b/>
          <w:color w:val="0000FF"/>
          <w:sz w:val="20"/>
        </w:rPr>
      </w:pPr>
    </w:p>
    <w:p w14:paraId="47CC13C4" w14:textId="77777777" w:rsidR="00A70A0B" w:rsidRPr="00B52646" w:rsidRDefault="00A70A0B" w:rsidP="00A70A0B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4386C38F" w14:textId="0F6A407A" w:rsidR="008A609C" w:rsidRPr="00B52646" w:rsidRDefault="008A609C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15:00</w:t>
      </w:r>
    </w:p>
    <w:p w14:paraId="1321E981" w14:textId="77777777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7BFF31DF" w14:textId="77777777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sz w:val="20"/>
        </w:rPr>
      </w:pPr>
      <w:r w:rsidRPr="00B52646">
        <w:rPr>
          <w:rFonts w:ascii="Arial" w:eastAsia="Arial" w:hAnsi="Arial" w:cs="Arial"/>
          <w:sz w:val="20"/>
        </w:rPr>
        <w:t>Molecular and structural abnormalities of striatal projection neurons</w:t>
      </w:r>
    </w:p>
    <w:p w14:paraId="1E18A2B1" w14:textId="0B56E3A6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sz w:val="20"/>
        </w:rPr>
      </w:pPr>
      <w:proofErr w:type="gramStart"/>
      <w:r w:rsidRPr="00B52646">
        <w:rPr>
          <w:rFonts w:ascii="Arial" w:eastAsia="Arial" w:hAnsi="Arial" w:cs="Arial"/>
          <w:sz w:val="20"/>
        </w:rPr>
        <w:t>in</w:t>
      </w:r>
      <w:proofErr w:type="gramEnd"/>
      <w:r w:rsidRPr="00B52646">
        <w:rPr>
          <w:rFonts w:ascii="Arial" w:eastAsia="Arial" w:hAnsi="Arial" w:cs="Arial"/>
          <w:sz w:val="20"/>
        </w:rPr>
        <w:t xml:space="preserve"> Parkinson´s and Huntington´s disease</w:t>
      </w:r>
    </w:p>
    <w:p w14:paraId="50597673" w14:textId="57ACEE62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drawing>
          <wp:inline distT="0" distB="0" distL="0" distR="0" wp14:anchorId="7758BE47" wp14:editId="07FB8F99">
            <wp:extent cx="788402" cy="10283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22" cy="1028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3A43D" w14:textId="24007035" w:rsidR="008A609C" w:rsidRPr="00B52646" w:rsidRDefault="008A609C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Angela Cenci-Nilsson</w:t>
      </w:r>
    </w:p>
    <w:p w14:paraId="1F20BE45" w14:textId="5B0EE28C" w:rsidR="006936B6" w:rsidRPr="00B52646" w:rsidRDefault="00DD1307" w:rsidP="000F0B0A">
      <w:pPr>
        <w:pStyle w:val="Normal1"/>
        <w:jc w:val="center"/>
        <w:rPr>
          <w:rFonts w:ascii="Arial" w:hAnsi="Arial" w:cs="Arial"/>
          <w:color w:val="auto"/>
          <w:sz w:val="20"/>
        </w:rPr>
      </w:pPr>
      <w:r w:rsidRPr="00B52646">
        <w:rPr>
          <w:rFonts w:ascii="Arial" w:hAnsi="Arial" w:cs="Arial"/>
          <w:color w:val="auto"/>
          <w:sz w:val="20"/>
        </w:rPr>
        <w:t>Lund University</w:t>
      </w:r>
      <w:r w:rsidR="000F0B0A" w:rsidRPr="00B52646">
        <w:rPr>
          <w:rFonts w:ascii="Arial" w:hAnsi="Arial" w:cs="Arial"/>
          <w:color w:val="auto"/>
          <w:sz w:val="20"/>
        </w:rPr>
        <w:t xml:space="preserve">, </w:t>
      </w:r>
      <w:r w:rsidR="006936B6" w:rsidRPr="00B52646">
        <w:rPr>
          <w:rFonts w:ascii="Arial" w:hAnsi="Arial" w:cs="Arial"/>
          <w:color w:val="auto"/>
          <w:sz w:val="20"/>
        </w:rPr>
        <w:t>Sweden</w:t>
      </w:r>
    </w:p>
    <w:p w14:paraId="11398805" w14:textId="77777777" w:rsidR="00DD1307" w:rsidRPr="00B52646" w:rsidRDefault="00DD1307" w:rsidP="008A609C">
      <w:pPr>
        <w:pStyle w:val="Normal1"/>
        <w:rPr>
          <w:rFonts w:ascii="Arial" w:hAnsi="Arial" w:cs="Arial"/>
          <w:sz w:val="20"/>
        </w:rPr>
      </w:pPr>
    </w:p>
    <w:p w14:paraId="6CF0780B" w14:textId="77777777" w:rsidR="00435936" w:rsidRPr="00B52646" w:rsidRDefault="00435936" w:rsidP="00DD1307">
      <w:pPr>
        <w:pStyle w:val="Normal1"/>
        <w:jc w:val="center"/>
        <w:rPr>
          <w:rFonts w:ascii="Arial" w:hAnsi="Arial" w:cs="Arial"/>
          <w:sz w:val="20"/>
        </w:rPr>
      </w:pPr>
    </w:p>
    <w:p w14:paraId="7B1F1F97" w14:textId="77777777" w:rsidR="00A70A0B" w:rsidRPr="00B52646" w:rsidRDefault="00A70A0B" w:rsidP="00A70A0B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Museum of Science – University of Coimbra</w:t>
      </w:r>
    </w:p>
    <w:p w14:paraId="41DEFB62" w14:textId="7191278A" w:rsidR="008A609C" w:rsidRPr="00B52646" w:rsidRDefault="008A609C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 xml:space="preserve">Friday 6 </w:t>
      </w:r>
      <w:proofErr w:type="gramStart"/>
      <w:r w:rsidRPr="00B52646">
        <w:rPr>
          <w:rFonts w:ascii="Arial" w:eastAsia="Arial" w:hAnsi="Arial" w:cs="Arial"/>
          <w:b/>
          <w:color w:val="0000FF"/>
          <w:sz w:val="20"/>
        </w:rPr>
        <w:t>February  -</w:t>
      </w:r>
      <w:proofErr w:type="gramEnd"/>
      <w:r w:rsidRPr="00B52646">
        <w:rPr>
          <w:rFonts w:ascii="Arial" w:eastAsia="Arial" w:hAnsi="Arial" w:cs="Arial"/>
          <w:b/>
          <w:color w:val="0000FF"/>
          <w:sz w:val="20"/>
        </w:rPr>
        <w:t xml:space="preserve">  15:30</w:t>
      </w:r>
    </w:p>
    <w:p w14:paraId="241F9461" w14:textId="77777777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b/>
          <w:color w:val="000000" w:themeColor="text1"/>
          <w:sz w:val="20"/>
        </w:rPr>
        <w:t>Conference</w:t>
      </w:r>
    </w:p>
    <w:p w14:paraId="1C84EA4C" w14:textId="64B643D0" w:rsidR="00DD1307" w:rsidRPr="00B52646" w:rsidRDefault="007B5FD1" w:rsidP="000F0B0A">
      <w:pPr>
        <w:pStyle w:val="Normal1"/>
        <w:jc w:val="center"/>
        <w:rPr>
          <w:rFonts w:ascii="Arial" w:eastAsia="Arial" w:hAnsi="Arial" w:cs="Arial"/>
          <w:b/>
          <w:color w:val="000000" w:themeColor="text1"/>
          <w:sz w:val="20"/>
        </w:rPr>
      </w:pPr>
      <w:r w:rsidRPr="00B52646">
        <w:rPr>
          <w:rFonts w:ascii="Arial" w:eastAsia="Arial" w:hAnsi="Arial" w:cs="Arial"/>
          <w:sz w:val="20"/>
        </w:rPr>
        <w:t>Immunotherapy with alpha-</w:t>
      </w:r>
      <w:proofErr w:type="spellStart"/>
      <w:r w:rsidRPr="00B52646">
        <w:rPr>
          <w:rFonts w:ascii="Arial" w:eastAsia="Arial" w:hAnsi="Arial" w:cs="Arial"/>
          <w:sz w:val="20"/>
        </w:rPr>
        <w:t>synuclein</w:t>
      </w:r>
      <w:proofErr w:type="spellEnd"/>
      <w:r w:rsidRPr="00B52646">
        <w:rPr>
          <w:rFonts w:ascii="Arial" w:eastAsia="Arial" w:hAnsi="Arial" w:cs="Arial"/>
          <w:sz w:val="20"/>
        </w:rPr>
        <w:t xml:space="preserve"> specific antibodies</w:t>
      </w:r>
    </w:p>
    <w:p w14:paraId="321D15B7" w14:textId="326DF5EF" w:rsidR="00DD1307" w:rsidRPr="00B52646" w:rsidRDefault="00DD1307" w:rsidP="00DD1307">
      <w:pPr>
        <w:pStyle w:val="Normal1"/>
        <w:jc w:val="center"/>
        <w:rPr>
          <w:rFonts w:ascii="Arial" w:eastAsia="Arial" w:hAnsi="Arial" w:cs="Arial"/>
          <w:b/>
          <w:sz w:val="20"/>
        </w:rPr>
      </w:pPr>
      <w:r w:rsidRPr="00B52646">
        <w:rPr>
          <w:rFonts w:ascii="Helvetica" w:hAnsi="Helvetica" w:cs="Helvetica"/>
          <w:noProof/>
          <w:color w:val="auto"/>
          <w:sz w:val="20"/>
          <w:lang w:val="pt-PT" w:eastAsia="pt-PT"/>
        </w:rPr>
        <w:lastRenderedPageBreak/>
        <w:drawing>
          <wp:inline distT="0" distB="0" distL="0" distR="0" wp14:anchorId="2D0FCFE8" wp14:editId="14848A26">
            <wp:extent cx="827617" cy="1079501"/>
            <wp:effectExtent l="0" t="0" r="1079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90" cy="108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703E0" w14:textId="5A3C8210" w:rsidR="008A609C" w:rsidRPr="00B52646" w:rsidRDefault="008A609C" w:rsidP="00DD1307">
      <w:pPr>
        <w:pStyle w:val="Normal1"/>
        <w:jc w:val="center"/>
        <w:rPr>
          <w:rFonts w:ascii="Arial" w:eastAsia="Arial" w:hAnsi="Arial" w:cs="Arial"/>
          <w:b/>
          <w:color w:val="0000FF"/>
          <w:sz w:val="20"/>
        </w:rPr>
      </w:pPr>
      <w:r w:rsidRPr="00B52646">
        <w:rPr>
          <w:rFonts w:ascii="Arial" w:eastAsia="Arial" w:hAnsi="Arial" w:cs="Arial"/>
          <w:b/>
          <w:color w:val="0000FF"/>
          <w:sz w:val="20"/>
        </w:rPr>
        <w:t>Karina Fog</w:t>
      </w:r>
    </w:p>
    <w:p w14:paraId="1243665F" w14:textId="6DC93353" w:rsidR="006936B6" w:rsidRPr="00B52646" w:rsidRDefault="000F0B0A" w:rsidP="000F0B0A">
      <w:pPr>
        <w:pStyle w:val="Normal1"/>
        <w:jc w:val="center"/>
        <w:rPr>
          <w:rFonts w:ascii="Arial" w:hAnsi="Arial" w:cs="Arial"/>
          <w:i/>
          <w:color w:val="auto"/>
          <w:sz w:val="20"/>
        </w:rPr>
      </w:pPr>
      <w:r w:rsidRPr="00B52646">
        <w:rPr>
          <w:rFonts w:ascii="Arial" w:hAnsi="Arial" w:cs="Arial"/>
          <w:i/>
          <w:color w:val="auto"/>
          <w:sz w:val="20"/>
        </w:rPr>
        <w:t xml:space="preserve">H. </w:t>
      </w:r>
      <w:proofErr w:type="spellStart"/>
      <w:r w:rsidRPr="00B52646">
        <w:rPr>
          <w:rFonts w:ascii="Arial" w:hAnsi="Arial" w:cs="Arial"/>
          <w:i/>
          <w:color w:val="auto"/>
          <w:sz w:val="20"/>
        </w:rPr>
        <w:t>Lundbeck</w:t>
      </w:r>
      <w:proofErr w:type="spellEnd"/>
      <w:r w:rsidRPr="00B52646">
        <w:rPr>
          <w:rFonts w:ascii="Arial" w:hAnsi="Arial" w:cs="Arial"/>
          <w:i/>
          <w:color w:val="auto"/>
          <w:sz w:val="20"/>
        </w:rPr>
        <w:t xml:space="preserve">, </w:t>
      </w:r>
      <w:r w:rsidR="006936B6" w:rsidRPr="00B52646">
        <w:rPr>
          <w:rFonts w:ascii="Arial" w:hAnsi="Arial" w:cs="Arial"/>
          <w:i/>
          <w:color w:val="auto"/>
          <w:sz w:val="20"/>
        </w:rPr>
        <w:t>Denmark</w:t>
      </w:r>
    </w:p>
    <w:sectPr w:rsidR="006936B6" w:rsidRPr="00B52646" w:rsidSect="00A70A0B">
      <w:pgSz w:w="11900" w:h="16840"/>
      <w:pgMar w:top="142" w:right="1020" w:bottom="426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704FF"/>
    <w:rsid w:val="000830E2"/>
    <w:rsid w:val="000F0B0A"/>
    <w:rsid w:val="000F4125"/>
    <w:rsid w:val="001F208A"/>
    <w:rsid w:val="0027738A"/>
    <w:rsid w:val="00380C9D"/>
    <w:rsid w:val="003D0497"/>
    <w:rsid w:val="00435936"/>
    <w:rsid w:val="00630C3E"/>
    <w:rsid w:val="006936B6"/>
    <w:rsid w:val="007452FA"/>
    <w:rsid w:val="00774155"/>
    <w:rsid w:val="007B4B3F"/>
    <w:rsid w:val="007B5FD1"/>
    <w:rsid w:val="008A609C"/>
    <w:rsid w:val="009A7E60"/>
    <w:rsid w:val="00A70A0B"/>
    <w:rsid w:val="00A850C6"/>
    <w:rsid w:val="00A8662F"/>
    <w:rsid w:val="00AE4362"/>
    <w:rsid w:val="00B52646"/>
    <w:rsid w:val="00B704FF"/>
    <w:rsid w:val="00BA186D"/>
    <w:rsid w:val="00D85959"/>
    <w:rsid w:val="00DD1307"/>
    <w:rsid w:val="00F9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9C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</w:rPr>
  </w:style>
  <w:style w:type="paragraph" w:styleId="Cabealh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</w:rPr>
  </w:style>
  <w:style w:type="paragraph" w:styleId="Cabealh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</w:rPr>
  </w:style>
  <w:style w:type="paragraph" w:styleId="Cabealh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B3F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B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</w:rPr>
  </w:style>
  <w:style w:type="paragraph" w:styleId="Cabealho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</w:rPr>
  </w:style>
  <w:style w:type="paragraph" w:styleId="Cabealh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</w:rPr>
  </w:style>
  <w:style w:type="paragraph" w:styleId="Cabealho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Cabealho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</w:rPr>
  </w:style>
  <w:style w:type="paragraph" w:styleId="Cabealh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B4B3F"/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B4B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9A492-5C8A-42DD-BAAD-E1900ED9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2517</Characters>
  <Application>Microsoft Office Word</Application>
  <DocSecurity>0</DocSecurity>
  <Lines>20</Lines>
  <Paragraphs>5</Paragraphs>
  <ScaleCrop>false</ScaleCrop>
  <Company>University of Coimbra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TreatPolyQFinalMeeting_19Jan-1.docx</dc:title>
  <dc:creator>cristina.pinto</dc:creator>
  <cp:lastModifiedBy>cristina.pinto</cp:lastModifiedBy>
  <cp:revision>4</cp:revision>
  <dcterms:created xsi:type="dcterms:W3CDTF">2015-02-02T11:26:00Z</dcterms:created>
  <dcterms:modified xsi:type="dcterms:W3CDTF">2015-02-02T11:29:00Z</dcterms:modified>
</cp:coreProperties>
</file>